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E53F2" w14:textId="77777777" w:rsidR="00280DCA" w:rsidRDefault="00280DCA" w:rsidP="00280DCA">
      <w:pPr>
        <w:pStyle w:val="ListParagraph"/>
        <w:numPr>
          <w:ilvl w:val="0"/>
          <w:numId w:val="1"/>
        </w:numPr>
        <w:suppressAutoHyphens w:val="0"/>
        <w:spacing w:before="28" w:after="28" w:line="360" w:lineRule="auto"/>
        <w:jc w:val="both"/>
      </w:pPr>
      <w:r>
        <w:rPr>
          <w:b/>
        </w:rPr>
        <w:t>OPĆ</w:t>
      </w:r>
      <w:r w:rsidRPr="001937AB">
        <w:rPr>
          <w:b/>
        </w:rPr>
        <w:t>I DIO</w:t>
      </w:r>
    </w:p>
    <w:p w14:paraId="32272F2D" w14:textId="77777777" w:rsidR="00280DCA" w:rsidRDefault="00280DCA" w:rsidP="00280DCA">
      <w:pPr>
        <w:pStyle w:val="ListParagraph"/>
        <w:suppressAutoHyphens w:val="0"/>
        <w:spacing w:before="28" w:after="28" w:line="360" w:lineRule="auto"/>
        <w:jc w:val="both"/>
      </w:pPr>
    </w:p>
    <w:p w14:paraId="24499708" w14:textId="77777777" w:rsidR="00280DCA" w:rsidRDefault="00280DCA" w:rsidP="00280DCA">
      <w:pPr>
        <w:pStyle w:val="ListParagraph"/>
        <w:numPr>
          <w:ilvl w:val="1"/>
          <w:numId w:val="1"/>
        </w:numPr>
        <w:suppressAutoHyphens w:val="0"/>
        <w:spacing w:before="28" w:after="28" w:line="360" w:lineRule="auto"/>
        <w:jc w:val="both"/>
      </w:pPr>
      <w:r>
        <w:rPr>
          <w:b/>
        </w:rPr>
        <w:t xml:space="preserve"> Naziv i nosilac studijskog programa</w:t>
      </w:r>
    </w:p>
    <w:p w14:paraId="3633E4E6" w14:textId="77777777" w:rsidR="00280DCA" w:rsidRDefault="00280DCA" w:rsidP="00280DCA">
      <w:pPr>
        <w:pStyle w:val="ListParagraph"/>
        <w:suppressAutoHyphens w:val="0"/>
        <w:spacing w:before="28" w:after="28" w:line="360" w:lineRule="auto"/>
        <w:jc w:val="both"/>
      </w:pPr>
    </w:p>
    <w:p w14:paraId="7FE120F8" w14:textId="253C611A" w:rsidR="00280DCA" w:rsidRDefault="00280DCA" w:rsidP="00280DCA">
      <w:pPr>
        <w:keepNext/>
        <w:keepLines/>
        <w:widowControl w:val="0"/>
        <w:suppressAutoHyphens w:val="0"/>
        <w:spacing w:before="28" w:after="28" w:line="360" w:lineRule="auto"/>
        <w:ind w:left="941" w:hanging="363"/>
        <w:jc w:val="both"/>
      </w:pPr>
      <w:bookmarkStart w:id="0" w:name="bookmark6"/>
      <w:r>
        <w:rPr>
          <w:bCs/>
          <w:lang w:val="hr-HR" w:eastAsia="hr-HR"/>
        </w:rPr>
        <w:t xml:space="preserve">Naziv studijskog programa: </w:t>
      </w:r>
      <w:bookmarkEnd w:id="0"/>
      <w:r w:rsidR="00402E87">
        <w:rPr>
          <w:b/>
          <w:bCs/>
          <w:lang w:val="hr-HR" w:eastAsia="hr-HR"/>
        </w:rPr>
        <w:t>Pedagogija</w:t>
      </w:r>
    </w:p>
    <w:p w14:paraId="7ABACCFD" w14:textId="77777777" w:rsidR="00280DCA" w:rsidRDefault="00280DCA" w:rsidP="00280DCA">
      <w:pPr>
        <w:keepNext/>
        <w:keepLines/>
        <w:widowControl w:val="0"/>
        <w:suppressAutoHyphens w:val="0"/>
        <w:spacing w:before="28" w:after="28" w:line="360" w:lineRule="auto"/>
        <w:ind w:left="941" w:hanging="363"/>
        <w:jc w:val="both"/>
      </w:pPr>
      <w:r>
        <w:rPr>
          <w:bCs/>
          <w:lang w:val="hr-HR" w:eastAsia="hr-HR"/>
        </w:rPr>
        <w:t xml:space="preserve">Nosilac studijskog programa: </w:t>
      </w:r>
      <w:r>
        <w:rPr>
          <w:b/>
          <w:bCs/>
          <w:lang w:val="hr-HR" w:eastAsia="hr-HR"/>
        </w:rPr>
        <w:t>Univerzitet u Tuzli, Filozofski fakultet</w:t>
      </w:r>
    </w:p>
    <w:p w14:paraId="6B5712B3" w14:textId="77777777" w:rsidR="00280DCA" w:rsidRDefault="00280DCA" w:rsidP="00280DCA">
      <w:pPr>
        <w:suppressAutoHyphens w:val="0"/>
        <w:spacing w:before="28" w:after="28" w:line="360" w:lineRule="auto"/>
        <w:ind w:left="360"/>
        <w:jc w:val="both"/>
      </w:pPr>
    </w:p>
    <w:p w14:paraId="0675428F" w14:textId="77777777" w:rsidR="00280DCA" w:rsidRDefault="00280DCA" w:rsidP="00280DCA">
      <w:pPr>
        <w:pStyle w:val="ListParagraph"/>
        <w:numPr>
          <w:ilvl w:val="1"/>
          <w:numId w:val="1"/>
        </w:numPr>
        <w:suppressAutoHyphens w:val="0"/>
        <w:spacing w:before="28" w:after="28" w:line="360" w:lineRule="auto"/>
        <w:jc w:val="both"/>
      </w:pPr>
      <w:r>
        <w:rPr>
          <w:b/>
        </w:rPr>
        <w:t xml:space="preserve"> Način izvođenja nastave i nivo studijskog programa</w:t>
      </w:r>
    </w:p>
    <w:p w14:paraId="5B872038" w14:textId="77777777" w:rsidR="00280DCA" w:rsidRDefault="00280DCA" w:rsidP="00280DCA">
      <w:pPr>
        <w:pStyle w:val="ListParagraph"/>
        <w:suppressAutoHyphens w:val="0"/>
        <w:spacing w:before="28" w:after="28" w:line="360" w:lineRule="auto"/>
        <w:jc w:val="both"/>
      </w:pPr>
    </w:p>
    <w:p w14:paraId="69EBEDFE" w14:textId="51950709" w:rsidR="00280DCA" w:rsidRDefault="00280DCA" w:rsidP="00280DCA">
      <w:pPr>
        <w:spacing w:line="360" w:lineRule="auto"/>
        <w:jc w:val="both"/>
      </w:pPr>
      <w:r>
        <w:tab/>
        <w:t xml:space="preserve">Studij je </w:t>
      </w:r>
      <w:r w:rsidR="00402E87">
        <w:t>organiziran</w:t>
      </w:r>
      <w:r>
        <w:t xml:space="preserve"> kao redovni studij. Nastava se izvodi kombinacijom</w:t>
      </w:r>
      <w:r w:rsidRPr="00E44417">
        <w:t xml:space="preserve"> redovnog studija i </w:t>
      </w:r>
      <w:r w:rsidRPr="00A5713A">
        <w:rPr>
          <w:color w:val="auto"/>
        </w:rPr>
        <w:t>učenja na daljinu</w:t>
      </w:r>
      <w:r w:rsidRPr="00E44417">
        <w:t>.</w:t>
      </w:r>
      <w:r>
        <w:t xml:space="preserve"> Drugi ciklus studija traje jednu (1) godinu (2 semestra) i vrednuje se sa 60 ECTS bodova. Studijska godina se </w:t>
      </w:r>
      <w:r w:rsidR="00402E87">
        <w:t>organizira</w:t>
      </w:r>
      <w:r>
        <w:t xml:space="preserve"> u dva semestra (zimski i ljetni), od kojih svaki ima 15 nastavnih sedmica. </w:t>
      </w:r>
    </w:p>
    <w:p w14:paraId="1B160776" w14:textId="77777777" w:rsidR="00280DCA" w:rsidRDefault="00280DCA" w:rsidP="00280DCA">
      <w:pPr>
        <w:spacing w:line="360" w:lineRule="auto"/>
        <w:jc w:val="both"/>
      </w:pPr>
    </w:p>
    <w:p w14:paraId="3728F9B5" w14:textId="77777777" w:rsidR="00280DCA" w:rsidRDefault="00280DCA" w:rsidP="00280DCA">
      <w:pPr>
        <w:spacing w:line="360" w:lineRule="auto"/>
        <w:jc w:val="both"/>
      </w:pPr>
    </w:p>
    <w:p w14:paraId="3A00654D" w14:textId="77777777" w:rsidR="00280DCA" w:rsidRDefault="00280DCA" w:rsidP="00280DCA">
      <w:pPr>
        <w:pStyle w:val="ListParagraph"/>
        <w:numPr>
          <w:ilvl w:val="1"/>
          <w:numId w:val="1"/>
        </w:numPr>
        <w:suppressAutoHyphens w:val="0"/>
        <w:spacing w:before="28" w:after="28" w:line="360" w:lineRule="auto"/>
        <w:jc w:val="both"/>
      </w:pPr>
      <w:r>
        <w:rPr>
          <w:b/>
        </w:rPr>
        <w:t xml:space="preserve"> Akademski i stručni naziv koji se stiče završetkom studijskog programa</w:t>
      </w:r>
    </w:p>
    <w:p w14:paraId="3C3B1EED" w14:textId="77777777" w:rsidR="00280DCA" w:rsidRDefault="00280DCA" w:rsidP="00280DCA">
      <w:pPr>
        <w:pStyle w:val="ListParagraph"/>
        <w:suppressAutoHyphens w:val="0"/>
        <w:spacing w:before="28" w:after="28" w:line="360" w:lineRule="auto"/>
        <w:jc w:val="both"/>
      </w:pPr>
    </w:p>
    <w:p w14:paraId="431E4FC7" w14:textId="183A8CC6" w:rsidR="00280DCA" w:rsidRDefault="00280DCA" w:rsidP="00280DCA">
      <w:pPr>
        <w:widowControl w:val="0"/>
        <w:suppressAutoHyphens w:val="0"/>
        <w:spacing w:before="28" w:after="28" w:line="360" w:lineRule="auto"/>
        <w:jc w:val="both"/>
      </w:pPr>
      <w:r>
        <w:rPr>
          <w:lang w:val="hr-HR" w:eastAsia="hr-HR"/>
        </w:rPr>
        <w:tab/>
        <w:t xml:space="preserve">Završetkom studija II ciklusa student stiče </w:t>
      </w:r>
      <w:r w:rsidRPr="00540F5C">
        <w:rPr>
          <w:color w:val="auto"/>
          <w:lang w:val="hr-HR" w:eastAsia="hr-HR"/>
        </w:rPr>
        <w:t>akademsko</w:t>
      </w:r>
      <w:r>
        <w:rPr>
          <w:lang w:val="hr-HR" w:eastAsia="hr-HR"/>
        </w:rPr>
        <w:t xml:space="preserve"> zvanje</w:t>
      </w:r>
      <w:r>
        <w:rPr>
          <w:color w:val="FF0000"/>
          <w:lang w:val="hr-HR" w:eastAsia="hr-HR"/>
        </w:rPr>
        <w:t xml:space="preserve"> </w:t>
      </w:r>
      <w:r w:rsidRPr="009F1BE6">
        <w:rPr>
          <w:rFonts w:eastAsia="Courier New"/>
          <w:b/>
          <w:bCs/>
          <w:lang w:val="hr-HR" w:eastAsia="hr-HR" w:bidi="hr-HR"/>
        </w:rPr>
        <w:t xml:space="preserve">magistar </w:t>
      </w:r>
      <w:r w:rsidR="00402E87">
        <w:rPr>
          <w:rFonts w:eastAsia="Courier New"/>
          <w:b/>
          <w:bCs/>
          <w:lang w:val="hr-HR" w:eastAsia="hr-HR" w:bidi="hr-HR"/>
        </w:rPr>
        <w:t>pedagogije</w:t>
      </w:r>
      <w:r>
        <w:rPr>
          <w:b/>
          <w:bCs/>
          <w:lang w:val="hr-HR" w:eastAsia="hr-HR"/>
        </w:rPr>
        <w:t xml:space="preserve">, </w:t>
      </w:r>
      <w:r>
        <w:rPr>
          <w:lang w:val="hr-HR" w:eastAsia="hr-HR"/>
        </w:rPr>
        <w:t>a u skladu sa Pravilnikom o akademskim i stručnim zvanjima i načinu njihovog korištenja koji donosi Ministarstvo obrazovanja, nauke, kulture i sporta Tuzlanskog Kantona.</w:t>
      </w:r>
    </w:p>
    <w:p w14:paraId="7CE74B6C" w14:textId="77777777" w:rsidR="00280DCA" w:rsidRDefault="00280DCA" w:rsidP="00280DCA">
      <w:pPr>
        <w:widowControl w:val="0"/>
        <w:suppressAutoHyphens w:val="0"/>
        <w:spacing w:before="28" w:after="28" w:line="360" w:lineRule="auto"/>
        <w:ind w:firstLine="744"/>
        <w:jc w:val="both"/>
      </w:pPr>
    </w:p>
    <w:p w14:paraId="12C18F67" w14:textId="77777777" w:rsidR="00280DCA" w:rsidRDefault="00280DCA" w:rsidP="00280DCA">
      <w:pPr>
        <w:pStyle w:val="ListParagraph"/>
        <w:numPr>
          <w:ilvl w:val="1"/>
          <w:numId w:val="1"/>
        </w:numPr>
        <w:suppressAutoHyphens w:val="0"/>
        <w:spacing w:before="28" w:after="28" w:line="360" w:lineRule="auto"/>
        <w:jc w:val="both"/>
      </w:pPr>
      <w:r>
        <w:rPr>
          <w:b/>
        </w:rPr>
        <w:t xml:space="preserve"> Jezik na kojem se izvodi studijski program</w:t>
      </w:r>
    </w:p>
    <w:p w14:paraId="26A721CF" w14:textId="77777777" w:rsidR="00280DCA" w:rsidRDefault="00280DCA" w:rsidP="00280DCA">
      <w:pPr>
        <w:pStyle w:val="ListParagraph"/>
        <w:suppressAutoHyphens w:val="0"/>
        <w:spacing w:before="28" w:after="28" w:line="360" w:lineRule="auto"/>
        <w:jc w:val="both"/>
      </w:pPr>
    </w:p>
    <w:p w14:paraId="74C8CF4C" w14:textId="29C0AD76" w:rsidR="00280DCA" w:rsidRDefault="00280DCA" w:rsidP="00280DCA">
      <w:pPr>
        <w:suppressAutoHyphens w:val="0"/>
        <w:spacing w:before="28" w:after="28" w:line="360" w:lineRule="auto"/>
        <w:jc w:val="both"/>
        <w:rPr>
          <w:b/>
        </w:rPr>
      </w:pPr>
      <w:r>
        <w:tab/>
        <w:t xml:space="preserve">Nastava na studijskom programu II ciklusa studija </w:t>
      </w:r>
      <w:r w:rsidR="00402E87">
        <w:t>Pedagogija</w:t>
      </w:r>
      <w:r>
        <w:t xml:space="preserve"> izvodi se  na </w:t>
      </w:r>
      <w:r>
        <w:rPr>
          <w:bCs/>
        </w:rPr>
        <w:t xml:space="preserve">službenim </w:t>
      </w:r>
      <w:r>
        <w:t>jezicima u Bosni i Hercegovini</w:t>
      </w:r>
      <w:r>
        <w:rPr>
          <w:b/>
        </w:rPr>
        <w:t>.</w:t>
      </w:r>
    </w:p>
    <w:p w14:paraId="74B0614F" w14:textId="77777777" w:rsidR="00280DCA" w:rsidRDefault="00280DCA" w:rsidP="00280DCA">
      <w:pPr>
        <w:suppressAutoHyphens w:val="0"/>
        <w:spacing w:before="28" w:after="28" w:line="360" w:lineRule="auto"/>
        <w:jc w:val="both"/>
      </w:pPr>
    </w:p>
    <w:p w14:paraId="2D921554" w14:textId="77777777" w:rsidR="00280DCA" w:rsidRPr="003C78E6" w:rsidRDefault="00280DCA" w:rsidP="00280DCA">
      <w:pPr>
        <w:pStyle w:val="NoSpacing"/>
        <w:numPr>
          <w:ilvl w:val="1"/>
          <w:numId w:val="1"/>
        </w:numPr>
        <w:spacing w:line="360" w:lineRule="auto"/>
        <w:rPr>
          <w:lang w:val="pl-PL"/>
        </w:rPr>
      </w:pPr>
      <w:r w:rsidRPr="003C78E6">
        <w:rPr>
          <w:rFonts w:ascii="Times New Roman" w:hAnsi="Times New Roman"/>
          <w:b/>
          <w:sz w:val="24"/>
          <w:szCs w:val="24"/>
          <w:lang w:val="pl-PL"/>
        </w:rPr>
        <w:t xml:space="preserve"> Procedure i uslovi upisa na studijski program</w:t>
      </w:r>
    </w:p>
    <w:p w14:paraId="5848F448" w14:textId="77777777" w:rsidR="00280DCA" w:rsidRPr="003C78E6" w:rsidRDefault="00280DCA" w:rsidP="00280DCA">
      <w:pPr>
        <w:pStyle w:val="NoSpacing"/>
        <w:spacing w:line="360" w:lineRule="auto"/>
        <w:jc w:val="both"/>
        <w:rPr>
          <w:lang w:val="pl-PL"/>
        </w:rPr>
      </w:pPr>
      <w:r w:rsidRPr="003C78E6">
        <w:rPr>
          <w:rFonts w:ascii="Times New Roman" w:hAnsi="Times New Roman"/>
          <w:color w:val="000000"/>
          <w:sz w:val="24"/>
          <w:szCs w:val="24"/>
          <w:lang w:val="pl-PL"/>
        </w:rPr>
        <w:t xml:space="preserve"> </w:t>
      </w:r>
    </w:p>
    <w:p w14:paraId="01D053EA" w14:textId="064297C2" w:rsidR="00280DCA" w:rsidRPr="00791CFA" w:rsidRDefault="00280DCA" w:rsidP="00280DCA">
      <w:pPr>
        <w:pStyle w:val="NoSpacing"/>
        <w:spacing w:line="360" w:lineRule="auto"/>
        <w:ind w:firstLine="708"/>
        <w:jc w:val="both"/>
        <w:rPr>
          <w:rFonts w:ascii="Times New Roman" w:hAnsi="Times New Roman"/>
          <w:color w:val="FF0000"/>
          <w:sz w:val="24"/>
          <w:szCs w:val="24"/>
          <w:lang w:val="pl-PL"/>
        </w:rPr>
      </w:pPr>
      <w:r w:rsidRPr="003C78E6">
        <w:rPr>
          <w:rFonts w:ascii="Times New Roman" w:eastAsia="TimesNewRomanPSMT" w:hAnsi="Times New Roman"/>
          <w:sz w:val="24"/>
          <w:szCs w:val="24"/>
          <w:lang w:val="pl-PL"/>
        </w:rPr>
        <w:t xml:space="preserve">Pravo upisa na studijski program II ciklusa imaju sva lica koja su završila odgovarajući dodiplomski studij/studij I ciklusa u trajanju od četiri godine (sa ostvarenih 240 </w:t>
      </w:r>
      <w:r>
        <w:rPr>
          <w:rFonts w:ascii="Times New Roman" w:eastAsia="TimesNewRomanPSMT" w:hAnsi="Times New Roman"/>
          <w:sz w:val="24"/>
          <w:szCs w:val="24"/>
          <w:lang w:val="pl-PL"/>
        </w:rPr>
        <w:t xml:space="preserve">ECTS bodova). </w:t>
      </w:r>
      <w:r w:rsidRPr="003C78E6">
        <w:rPr>
          <w:rFonts w:ascii="Times New Roman" w:eastAsia="TimesNewRomanPSMT" w:hAnsi="Times New Roman"/>
          <w:sz w:val="24"/>
          <w:szCs w:val="24"/>
          <w:lang w:val="pl-PL"/>
        </w:rPr>
        <w:t xml:space="preserve">Odgovarajući dodiplomski studij je </w:t>
      </w:r>
      <w:r w:rsidR="0011330D">
        <w:rPr>
          <w:rFonts w:ascii="Times New Roman" w:eastAsia="Times New Roman" w:hAnsi="Times New Roman"/>
          <w:color w:val="000000"/>
          <w:sz w:val="24"/>
          <w:szCs w:val="24"/>
          <w:lang w:val="hr-HR" w:eastAsia="hr-HR" w:bidi="hr-HR"/>
        </w:rPr>
        <w:t xml:space="preserve">dodiplomski studij pedagogije kao i studij </w:t>
      </w:r>
      <w:r>
        <w:rPr>
          <w:rFonts w:ascii="Times New Roman" w:eastAsia="Times New Roman" w:hAnsi="Times New Roman"/>
          <w:color w:val="000000"/>
          <w:sz w:val="24"/>
          <w:szCs w:val="24"/>
          <w:lang w:val="hr-HR" w:eastAsia="hr-HR" w:bidi="hr-HR"/>
        </w:rPr>
        <w:t>pedagogij</w:t>
      </w:r>
      <w:r w:rsidR="00402E87">
        <w:rPr>
          <w:rFonts w:ascii="Times New Roman" w:eastAsia="Times New Roman" w:hAnsi="Times New Roman"/>
          <w:color w:val="000000"/>
          <w:sz w:val="24"/>
          <w:szCs w:val="24"/>
          <w:lang w:val="hr-HR" w:eastAsia="hr-HR" w:bidi="hr-HR"/>
        </w:rPr>
        <w:t>e</w:t>
      </w:r>
      <w:r w:rsidR="0011330D">
        <w:rPr>
          <w:rFonts w:ascii="Times New Roman" w:eastAsia="Times New Roman" w:hAnsi="Times New Roman"/>
          <w:color w:val="000000"/>
          <w:sz w:val="24"/>
          <w:szCs w:val="24"/>
          <w:lang w:val="hr-HR" w:eastAsia="hr-HR" w:bidi="hr-HR"/>
        </w:rPr>
        <w:t>- psihologije</w:t>
      </w:r>
      <w:r>
        <w:rPr>
          <w:rFonts w:ascii="Times New Roman" w:eastAsia="Times New Roman" w:hAnsi="Times New Roman"/>
          <w:color w:val="000000"/>
          <w:sz w:val="24"/>
          <w:szCs w:val="24"/>
          <w:lang w:val="hr-HR" w:eastAsia="hr-HR" w:bidi="hr-HR"/>
        </w:rPr>
        <w:t>.</w:t>
      </w:r>
      <w:r w:rsidRPr="00791CFA">
        <w:rPr>
          <w:rFonts w:ascii="Times New Roman" w:hAnsi="Times New Roman"/>
          <w:color w:val="FF0000"/>
          <w:sz w:val="24"/>
          <w:szCs w:val="24"/>
          <w:lang w:val="pl-PL"/>
        </w:rPr>
        <w:t xml:space="preserve"> </w:t>
      </w:r>
    </w:p>
    <w:p w14:paraId="302FDEBF" w14:textId="77777777" w:rsidR="00280DCA" w:rsidRPr="003C78E6" w:rsidRDefault="00280DCA" w:rsidP="00280DCA">
      <w:pPr>
        <w:pStyle w:val="NoSpacing"/>
        <w:spacing w:line="360" w:lineRule="auto"/>
        <w:jc w:val="both"/>
        <w:rPr>
          <w:rFonts w:ascii="Times New Roman" w:hAnsi="Times New Roman"/>
          <w:color w:val="000000"/>
          <w:sz w:val="24"/>
          <w:szCs w:val="24"/>
          <w:lang w:val="pl-PL" w:eastAsia="en-US"/>
        </w:rPr>
      </w:pPr>
      <w:r>
        <w:rPr>
          <w:rFonts w:ascii="Times New Roman" w:hAnsi="Times New Roman"/>
          <w:color w:val="000000"/>
          <w:sz w:val="24"/>
          <w:szCs w:val="24"/>
          <w:lang w:val="hr-HR" w:eastAsia="en-US"/>
        </w:rPr>
        <w:lastRenderedPageBreak/>
        <w:t>Klasifikacija i izbor kandidata za upis vrši se na osnovu kriterija u skladu sa procedurama koje utvrđuje Senat Univerziteta u Tuzli</w:t>
      </w:r>
      <w:r w:rsidRPr="003C78E6">
        <w:rPr>
          <w:rFonts w:ascii="Times New Roman" w:hAnsi="Times New Roman"/>
          <w:color w:val="000000"/>
          <w:sz w:val="24"/>
          <w:szCs w:val="24"/>
          <w:lang w:val="pl-PL" w:eastAsia="en-US"/>
        </w:rPr>
        <w:t>.</w:t>
      </w:r>
    </w:p>
    <w:p w14:paraId="585E6531" w14:textId="77777777" w:rsidR="0011330D" w:rsidRPr="0011330D" w:rsidRDefault="0011330D" w:rsidP="0011330D">
      <w:pPr>
        <w:spacing w:line="360" w:lineRule="auto"/>
        <w:jc w:val="both"/>
        <w:rPr>
          <w:rFonts w:eastAsia="Calibri"/>
          <w:lang w:val="de-DE" w:eastAsia="en-US"/>
        </w:rPr>
      </w:pPr>
      <w:r w:rsidRPr="0011330D">
        <w:rPr>
          <w:rFonts w:eastAsia="Calibri"/>
          <w:lang w:val="de-DE" w:eastAsia="en-US"/>
        </w:rPr>
        <w:t xml:space="preserve">Broj kandidata za izvođenje nastave definirat će se u skladu sa Standardima i normativima visokog obrazovanja Tuzlanskog kantona. </w:t>
      </w:r>
    </w:p>
    <w:p w14:paraId="6F10C2D2" w14:textId="77777777" w:rsidR="00280DCA" w:rsidRDefault="00280DCA" w:rsidP="00280DCA">
      <w:pPr>
        <w:pStyle w:val="NoSpacing"/>
        <w:spacing w:line="360" w:lineRule="auto"/>
        <w:jc w:val="both"/>
        <w:rPr>
          <w:lang w:val="de-DE"/>
        </w:rPr>
      </w:pPr>
    </w:p>
    <w:p w14:paraId="64546AB6" w14:textId="77777777" w:rsidR="00280DCA" w:rsidRDefault="00280DCA" w:rsidP="00280DCA">
      <w:pPr>
        <w:pStyle w:val="NoSpacing"/>
        <w:numPr>
          <w:ilvl w:val="1"/>
          <w:numId w:val="1"/>
        </w:numPr>
        <w:spacing w:line="360" w:lineRule="auto"/>
        <w:jc w:val="both"/>
      </w:pPr>
      <w:r w:rsidRPr="00533990">
        <w:rPr>
          <w:rFonts w:ascii="Times New Roman" w:hAnsi="Times New Roman"/>
          <w:b/>
          <w:sz w:val="24"/>
          <w:szCs w:val="24"/>
        </w:rPr>
        <w:t xml:space="preserve"> </w:t>
      </w:r>
      <w:proofErr w:type="spellStart"/>
      <w:r>
        <w:rPr>
          <w:rFonts w:ascii="Times New Roman" w:hAnsi="Times New Roman"/>
          <w:b/>
          <w:sz w:val="24"/>
          <w:szCs w:val="24"/>
        </w:rPr>
        <w:t>Popis</w:t>
      </w:r>
      <w:proofErr w:type="spellEnd"/>
      <w:r>
        <w:rPr>
          <w:rFonts w:ascii="Times New Roman" w:hAnsi="Times New Roman"/>
          <w:b/>
          <w:sz w:val="24"/>
          <w:szCs w:val="24"/>
        </w:rPr>
        <w:t xml:space="preserve"> </w:t>
      </w:r>
      <w:proofErr w:type="spellStart"/>
      <w:r>
        <w:rPr>
          <w:rFonts w:ascii="Times New Roman" w:hAnsi="Times New Roman"/>
          <w:b/>
          <w:sz w:val="24"/>
          <w:szCs w:val="24"/>
        </w:rPr>
        <w:t>predmeta</w:t>
      </w:r>
      <w:proofErr w:type="spellEnd"/>
      <w:r>
        <w:rPr>
          <w:rFonts w:ascii="Times New Roman" w:hAnsi="Times New Roman"/>
          <w:b/>
          <w:sz w:val="24"/>
          <w:szCs w:val="24"/>
        </w:rPr>
        <w:t xml:space="preserve"> </w:t>
      </w:r>
      <w:proofErr w:type="spellStart"/>
      <w:r>
        <w:rPr>
          <w:rFonts w:ascii="Times New Roman" w:hAnsi="Times New Roman"/>
          <w:b/>
          <w:sz w:val="24"/>
          <w:szCs w:val="24"/>
        </w:rPr>
        <w:t>sa</w:t>
      </w:r>
      <w:proofErr w:type="spellEnd"/>
      <w:r>
        <w:rPr>
          <w:rFonts w:ascii="Times New Roman" w:hAnsi="Times New Roman"/>
          <w:b/>
          <w:sz w:val="24"/>
          <w:szCs w:val="24"/>
        </w:rPr>
        <w:t xml:space="preserve"> </w:t>
      </w:r>
      <w:proofErr w:type="spellStart"/>
      <w:r>
        <w:rPr>
          <w:rFonts w:ascii="Times New Roman" w:hAnsi="Times New Roman"/>
          <w:b/>
          <w:sz w:val="24"/>
          <w:szCs w:val="24"/>
        </w:rPr>
        <w:t>brojem</w:t>
      </w:r>
      <w:proofErr w:type="spellEnd"/>
      <w:r>
        <w:rPr>
          <w:rFonts w:ascii="Times New Roman" w:hAnsi="Times New Roman"/>
          <w:b/>
          <w:sz w:val="24"/>
          <w:szCs w:val="24"/>
        </w:rPr>
        <w:t xml:space="preserve"> sati </w:t>
      </w:r>
      <w:proofErr w:type="spellStart"/>
      <w:r>
        <w:rPr>
          <w:rFonts w:ascii="Times New Roman" w:hAnsi="Times New Roman"/>
          <w:b/>
          <w:sz w:val="24"/>
          <w:szCs w:val="24"/>
        </w:rPr>
        <w:t>nastave</w:t>
      </w:r>
      <w:proofErr w:type="spellEnd"/>
      <w:r>
        <w:rPr>
          <w:rFonts w:ascii="Times New Roman" w:hAnsi="Times New Roman"/>
          <w:b/>
          <w:sz w:val="24"/>
          <w:szCs w:val="24"/>
        </w:rPr>
        <w:t xml:space="preserve"> </w:t>
      </w:r>
      <w:proofErr w:type="spellStart"/>
      <w:r>
        <w:rPr>
          <w:rFonts w:ascii="Times New Roman" w:hAnsi="Times New Roman"/>
          <w:b/>
          <w:sz w:val="24"/>
          <w:szCs w:val="24"/>
        </w:rPr>
        <w:t>i</w:t>
      </w:r>
      <w:proofErr w:type="spellEnd"/>
      <w:r>
        <w:rPr>
          <w:rFonts w:ascii="Times New Roman" w:hAnsi="Times New Roman"/>
          <w:b/>
          <w:sz w:val="24"/>
          <w:szCs w:val="24"/>
        </w:rPr>
        <w:t xml:space="preserve"> </w:t>
      </w:r>
      <w:proofErr w:type="spellStart"/>
      <w:r>
        <w:rPr>
          <w:rFonts w:ascii="Times New Roman" w:hAnsi="Times New Roman"/>
          <w:b/>
          <w:sz w:val="24"/>
          <w:szCs w:val="24"/>
        </w:rPr>
        <w:t>brojem</w:t>
      </w:r>
      <w:proofErr w:type="spellEnd"/>
      <w:r>
        <w:rPr>
          <w:rFonts w:ascii="Times New Roman" w:hAnsi="Times New Roman"/>
          <w:b/>
          <w:sz w:val="24"/>
          <w:szCs w:val="24"/>
        </w:rPr>
        <w:t xml:space="preserve"> ECTS </w:t>
      </w:r>
      <w:proofErr w:type="spellStart"/>
      <w:r>
        <w:rPr>
          <w:rFonts w:ascii="Times New Roman" w:hAnsi="Times New Roman"/>
          <w:b/>
          <w:sz w:val="24"/>
          <w:szCs w:val="24"/>
        </w:rPr>
        <w:t>bodova</w:t>
      </w:r>
      <w:proofErr w:type="spellEnd"/>
    </w:p>
    <w:p w14:paraId="158EA6E8" w14:textId="77777777" w:rsidR="00280DCA" w:rsidRDefault="00280DCA" w:rsidP="00280DCA">
      <w:pPr>
        <w:pStyle w:val="NoSpacing"/>
        <w:spacing w:line="360" w:lineRule="auto"/>
        <w:jc w:val="both"/>
      </w:pPr>
    </w:p>
    <w:p w14:paraId="1CA5BD25" w14:textId="0F32C529" w:rsidR="00280DCA" w:rsidRDefault="00280DCA" w:rsidP="00280DCA">
      <w:pPr>
        <w:suppressAutoHyphens w:val="0"/>
        <w:spacing w:line="360" w:lineRule="auto"/>
        <w:jc w:val="both"/>
        <w:rPr>
          <w:lang w:val="hr-HR" w:eastAsia="en-US"/>
        </w:rPr>
      </w:pPr>
      <w:r>
        <w:rPr>
          <w:lang w:val="hr-HR" w:eastAsia="en-US"/>
        </w:rPr>
        <w:tab/>
        <w:t xml:space="preserve">Nastavni plan studijskog programa II ciklusa </w:t>
      </w:r>
      <w:r w:rsidR="00402E87">
        <w:rPr>
          <w:lang w:val="hr-HR" w:eastAsia="en-US"/>
        </w:rPr>
        <w:t>Pedagogija</w:t>
      </w:r>
      <w:r>
        <w:rPr>
          <w:lang w:val="hr-HR" w:eastAsia="en-US"/>
        </w:rPr>
        <w:t xml:space="preserve"> sadrži obavezne predmete </w:t>
      </w:r>
      <w:r w:rsidR="00402E87">
        <w:rPr>
          <w:lang w:val="hr-HR" w:eastAsia="en-US"/>
        </w:rPr>
        <w:t>i</w:t>
      </w:r>
      <w:r>
        <w:rPr>
          <w:lang w:val="hr-HR" w:eastAsia="en-US"/>
        </w:rPr>
        <w:t xml:space="preserve"> završni magistarski rad.</w:t>
      </w:r>
      <w:bookmarkStart w:id="1" w:name="_GoBack"/>
      <w:bookmarkEnd w:id="1"/>
    </w:p>
    <w:p w14:paraId="1D55E406" w14:textId="77777777" w:rsidR="00280DCA" w:rsidRDefault="00280DCA" w:rsidP="00280DCA">
      <w:pPr>
        <w:suppressAutoHyphens w:val="0"/>
        <w:spacing w:line="360" w:lineRule="auto"/>
        <w:jc w:val="both"/>
        <w:rPr>
          <w:lang w:val="hr-HR" w:eastAsia="en-US"/>
        </w:rPr>
      </w:pPr>
    </w:p>
    <w:p w14:paraId="03197AC6" w14:textId="6AB7557B" w:rsidR="00280DCA" w:rsidRPr="003007CD" w:rsidRDefault="00280DCA" w:rsidP="00280DCA">
      <w:pPr>
        <w:pStyle w:val="ListParagraph"/>
        <w:widowControl w:val="0"/>
        <w:spacing w:line="240" w:lineRule="auto"/>
        <w:ind w:left="1105"/>
        <w:jc w:val="center"/>
        <w:rPr>
          <w:b/>
          <w:bCs/>
          <w:lang w:val="hr-HR" w:eastAsia="hr-HR" w:bidi="hr-HR"/>
        </w:rPr>
      </w:pPr>
      <w:r w:rsidRPr="003007CD">
        <w:rPr>
          <w:rFonts w:eastAsia="Courier New"/>
          <w:b/>
          <w:lang w:val="hr-HR" w:eastAsia="hr-HR" w:bidi="hr-HR"/>
        </w:rPr>
        <w:t xml:space="preserve">NASTAVNI PLAN II CIKLUSA STUDIJA </w:t>
      </w:r>
      <w:r w:rsidR="003579D5">
        <w:rPr>
          <w:rFonts w:eastAsia="Courier New"/>
          <w:b/>
          <w:lang w:val="hr-HR" w:eastAsia="hr-HR" w:bidi="hr-HR"/>
        </w:rPr>
        <w:t>PEDAGOGIJA</w:t>
      </w:r>
    </w:p>
    <w:tbl>
      <w:tblPr>
        <w:tblW w:w="0" w:type="auto"/>
        <w:tblLook w:val="04A0" w:firstRow="1" w:lastRow="0" w:firstColumn="1" w:lastColumn="0" w:noHBand="0" w:noVBand="1"/>
      </w:tblPr>
      <w:tblGrid>
        <w:gridCol w:w="396"/>
        <w:gridCol w:w="3377"/>
        <w:gridCol w:w="439"/>
        <w:gridCol w:w="361"/>
        <w:gridCol w:w="339"/>
        <w:gridCol w:w="697"/>
        <w:gridCol w:w="350"/>
        <w:gridCol w:w="361"/>
        <w:gridCol w:w="339"/>
        <w:gridCol w:w="1696"/>
        <w:gridCol w:w="697"/>
      </w:tblGrid>
      <w:tr w:rsidR="00280DCA" w:rsidRPr="00280DCA" w14:paraId="5456089C" w14:textId="77777777" w:rsidTr="00280DCA">
        <w:trPr>
          <w:trHeight w:val="300"/>
        </w:trPr>
        <w:tc>
          <w:tcPr>
            <w:tcW w:w="0" w:type="auto"/>
            <w:vMerge w:val="restart"/>
            <w:tcBorders>
              <w:top w:val="single" w:sz="8" w:space="0" w:color="00000A"/>
              <w:left w:val="single" w:sz="8" w:space="0" w:color="00000A"/>
              <w:bottom w:val="single" w:sz="8" w:space="0" w:color="000001"/>
              <w:right w:val="single" w:sz="8" w:space="0" w:color="00000A"/>
            </w:tcBorders>
            <w:shd w:val="clear" w:color="000000" w:fill="C0C0C0"/>
            <w:vAlign w:val="center"/>
            <w:hideMark/>
          </w:tcPr>
          <w:p w14:paraId="4B37653D" w14:textId="77777777" w:rsidR="00280DCA" w:rsidRPr="00280DCA" w:rsidRDefault="00280DCA" w:rsidP="00280DCA">
            <w:pPr>
              <w:tabs>
                <w:tab w:val="clear" w:pos="708"/>
              </w:tabs>
              <w:suppressAutoHyphens w:val="0"/>
              <w:spacing w:line="240" w:lineRule="auto"/>
              <w:rPr>
                <w:color w:val="auto"/>
              </w:rPr>
            </w:pPr>
            <w:r w:rsidRPr="00280DCA">
              <w:rPr>
                <w:color w:val="auto"/>
              </w:rPr>
              <w:t> </w:t>
            </w:r>
          </w:p>
        </w:tc>
        <w:tc>
          <w:tcPr>
            <w:tcW w:w="0" w:type="auto"/>
            <w:tcBorders>
              <w:top w:val="single" w:sz="8" w:space="0" w:color="00000A"/>
              <w:left w:val="nil"/>
              <w:bottom w:val="single" w:sz="8" w:space="0" w:color="00000A"/>
              <w:right w:val="single" w:sz="8" w:space="0" w:color="00000A"/>
            </w:tcBorders>
            <w:shd w:val="clear" w:color="000000" w:fill="C0C0C0"/>
            <w:vAlign w:val="center"/>
            <w:hideMark/>
          </w:tcPr>
          <w:p w14:paraId="2733A9D5" w14:textId="77777777" w:rsidR="00280DCA" w:rsidRPr="00280DCA" w:rsidRDefault="00280DCA" w:rsidP="00280DCA">
            <w:pPr>
              <w:tabs>
                <w:tab w:val="clear" w:pos="708"/>
              </w:tabs>
              <w:suppressAutoHyphens w:val="0"/>
              <w:spacing w:line="240" w:lineRule="auto"/>
              <w:rPr>
                <w:rFonts w:ascii="Arial" w:hAnsi="Arial" w:cs="Arial"/>
                <w:b/>
                <w:bCs/>
                <w:sz w:val="20"/>
                <w:szCs w:val="20"/>
              </w:rPr>
            </w:pPr>
            <w:r w:rsidRPr="00280DCA">
              <w:rPr>
                <w:rFonts w:ascii="Arial" w:hAnsi="Arial" w:cs="Arial"/>
                <w:b/>
                <w:bCs/>
                <w:sz w:val="20"/>
                <w:szCs w:val="20"/>
              </w:rPr>
              <w:t xml:space="preserve">PRVA (I) GODINA </w:t>
            </w:r>
          </w:p>
        </w:tc>
        <w:tc>
          <w:tcPr>
            <w:tcW w:w="0" w:type="auto"/>
            <w:gridSpan w:val="4"/>
            <w:tcBorders>
              <w:top w:val="single" w:sz="8" w:space="0" w:color="00000A"/>
              <w:left w:val="nil"/>
              <w:bottom w:val="single" w:sz="8" w:space="0" w:color="00000A"/>
              <w:right w:val="single" w:sz="8" w:space="0" w:color="00000A"/>
            </w:tcBorders>
            <w:shd w:val="clear" w:color="000000" w:fill="C0C0C0"/>
            <w:vAlign w:val="center"/>
            <w:hideMark/>
          </w:tcPr>
          <w:p w14:paraId="04070D99"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I semestar</w:t>
            </w:r>
          </w:p>
        </w:tc>
        <w:tc>
          <w:tcPr>
            <w:tcW w:w="0" w:type="auto"/>
            <w:gridSpan w:val="5"/>
            <w:tcBorders>
              <w:top w:val="single" w:sz="8" w:space="0" w:color="00000A"/>
              <w:left w:val="nil"/>
              <w:bottom w:val="single" w:sz="8" w:space="0" w:color="00000A"/>
              <w:right w:val="single" w:sz="8" w:space="0" w:color="00000A"/>
            </w:tcBorders>
            <w:shd w:val="clear" w:color="000000" w:fill="C0C0C0"/>
            <w:vAlign w:val="center"/>
            <w:hideMark/>
          </w:tcPr>
          <w:p w14:paraId="1DA1696C"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II semestar</w:t>
            </w:r>
          </w:p>
        </w:tc>
      </w:tr>
      <w:tr w:rsidR="00280DCA" w:rsidRPr="00280DCA" w14:paraId="7729E35F" w14:textId="77777777" w:rsidTr="00280DCA">
        <w:trPr>
          <w:trHeight w:val="300"/>
        </w:trPr>
        <w:tc>
          <w:tcPr>
            <w:tcW w:w="0" w:type="auto"/>
            <w:vMerge/>
            <w:tcBorders>
              <w:top w:val="single" w:sz="8" w:space="0" w:color="00000A"/>
              <w:left w:val="single" w:sz="8" w:space="0" w:color="00000A"/>
              <w:bottom w:val="single" w:sz="8" w:space="0" w:color="000001"/>
              <w:right w:val="single" w:sz="8" w:space="0" w:color="00000A"/>
            </w:tcBorders>
            <w:vAlign w:val="center"/>
            <w:hideMark/>
          </w:tcPr>
          <w:p w14:paraId="0395213E" w14:textId="77777777" w:rsidR="00280DCA" w:rsidRPr="00280DCA" w:rsidRDefault="00280DCA" w:rsidP="00280DCA">
            <w:pPr>
              <w:tabs>
                <w:tab w:val="clear" w:pos="708"/>
              </w:tabs>
              <w:suppressAutoHyphens w:val="0"/>
              <w:spacing w:line="240" w:lineRule="auto"/>
              <w:rPr>
                <w:color w:val="auto"/>
              </w:rPr>
            </w:pPr>
          </w:p>
        </w:tc>
        <w:tc>
          <w:tcPr>
            <w:tcW w:w="0" w:type="auto"/>
            <w:tcBorders>
              <w:top w:val="nil"/>
              <w:left w:val="nil"/>
              <w:bottom w:val="single" w:sz="8" w:space="0" w:color="00000A"/>
              <w:right w:val="single" w:sz="8" w:space="0" w:color="00000A"/>
            </w:tcBorders>
            <w:shd w:val="clear" w:color="000000" w:fill="C0C0C0"/>
            <w:vAlign w:val="center"/>
            <w:hideMark/>
          </w:tcPr>
          <w:p w14:paraId="0B28EF77" w14:textId="77777777" w:rsidR="00280DCA" w:rsidRPr="00280DCA" w:rsidRDefault="00280DCA" w:rsidP="00280DCA">
            <w:pPr>
              <w:tabs>
                <w:tab w:val="clear" w:pos="708"/>
              </w:tabs>
              <w:suppressAutoHyphens w:val="0"/>
              <w:spacing w:line="240" w:lineRule="auto"/>
              <w:rPr>
                <w:rFonts w:ascii="Arial" w:hAnsi="Arial" w:cs="Arial"/>
                <w:b/>
                <w:bCs/>
                <w:sz w:val="20"/>
                <w:szCs w:val="20"/>
              </w:rPr>
            </w:pPr>
            <w:r w:rsidRPr="00280DCA">
              <w:rPr>
                <w:rFonts w:ascii="Arial" w:hAnsi="Arial" w:cs="Arial"/>
                <w:b/>
                <w:bCs/>
                <w:sz w:val="20"/>
                <w:szCs w:val="20"/>
              </w:rPr>
              <w:t>Obavezni krediti</w:t>
            </w:r>
          </w:p>
        </w:tc>
        <w:tc>
          <w:tcPr>
            <w:tcW w:w="0" w:type="auto"/>
            <w:gridSpan w:val="4"/>
            <w:tcBorders>
              <w:top w:val="single" w:sz="8" w:space="0" w:color="00000A"/>
              <w:left w:val="nil"/>
              <w:bottom w:val="single" w:sz="8" w:space="0" w:color="00000A"/>
              <w:right w:val="single" w:sz="8" w:space="0" w:color="00000A"/>
            </w:tcBorders>
            <w:shd w:val="clear" w:color="000000" w:fill="C0C0C0"/>
            <w:vAlign w:val="center"/>
            <w:hideMark/>
          </w:tcPr>
          <w:p w14:paraId="3C775497"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Zimski semestar</w:t>
            </w:r>
          </w:p>
        </w:tc>
        <w:tc>
          <w:tcPr>
            <w:tcW w:w="0" w:type="auto"/>
            <w:gridSpan w:val="5"/>
            <w:tcBorders>
              <w:top w:val="single" w:sz="8" w:space="0" w:color="00000A"/>
              <w:left w:val="nil"/>
              <w:bottom w:val="single" w:sz="8" w:space="0" w:color="00000A"/>
              <w:right w:val="single" w:sz="8" w:space="0" w:color="00000A"/>
            </w:tcBorders>
            <w:shd w:val="clear" w:color="000000" w:fill="C0C0C0"/>
            <w:vAlign w:val="center"/>
            <w:hideMark/>
          </w:tcPr>
          <w:p w14:paraId="48F4ECB6"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Ljetni semestar</w:t>
            </w:r>
          </w:p>
        </w:tc>
      </w:tr>
      <w:tr w:rsidR="00402E87" w:rsidRPr="00280DCA" w14:paraId="315A1CEF" w14:textId="77777777" w:rsidTr="00280DCA">
        <w:trPr>
          <w:trHeight w:val="780"/>
        </w:trPr>
        <w:tc>
          <w:tcPr>
            <w:tcW w:w="0" w:type="auto"/>
            <w:vMerge/>
            <w:tcBorders>
              <w:top w:val="single" w:sz="8" w:space="0" w:color="00000A"/>
              <w:left w:val="single" w:sz="8" w:space="0" w:color="00000A"/>
              <w:bottom w:val="single" w:sz="8" w:space="0" w:color="000001"/>
              <w:right w:val="single" w:sz="8" w:space="0" w:color="00000A"/>
            </w:tcBorders>
            <w:vAlign w:val="center"/>
            <w:hideMark/>
          </w:tcPr>
          <w:p w14:paraId="1D04AAE0" w14:textId="77777777" w:rsidR="00280DCA" w:rsidRPr="00280DCA" w:rsidRDefault="00280DCA" w:rsidP="00280DCA">
            <w:pPr>
              <w:tabs>
                <w:tab w:val="clear" w:pos="708"/>
              </w:tabs>
              <w:suppressAutoHyphens w:val="0"/>
              <w:spacing w:line="240" w:lineRule="auto"/>
              <w:rPr>
                <w:color w:val="auto"/>
              </w:rPr>
            </w:pPr>
          </w:p>
        </w:tc>
        <w:tc>
          <w:tcPr>
            <w:tcW w:w="0" w:type="auto"/>
            <w:tcBorders>
              <w:top w:val="nil"/>
              <w:left w:val="nil"/>
              <w:bottom w:val="nil"/>
              <w:right w:val="single" w:sz="8" w:space="0" w:color="00000A"/>
            </w:tcBorders>
            <w:shd w:val="clear" w:color="000000" w:fill="C0C0C0"/>
            <w:vAlign w:val="center"/>
            <w:hideMark/>
          </w:tcPr>
          <w:p w14:paraId="571C147D" w14:textId="77777777" w:rsidR="00280DCA" w:rsidRPr="00280DCA" w:rsidRDefault="00280DCA" w:rsidP="00280DCA">
            <w:pPr>
              <w:tabs>
                <w:tab w:val="clear" w:pos="708"/>
              </w:tabs>
              <w:suppressAutoHyphens w:val="0"/>
              <w:spacing w:line="240" w:lineRule="auto"/>
              <w:rPr>
                <w:rFonts w:ascii="Arial" w:hAnsi="Arial" w:cs="Arial"/>
                <w:b/>
                <w:bCs/>
                <w:sz w:val="20"/>
                <w:szCs w:val="20"/>
              </w:rPr>
            </w:pPr>
            <w:r w:rsidRPr="00280DCA">
              <w:rPr>
                <w:rFonts w:ascii="Arial" w:hAnsi="Arial" w:cs="Arial"/>
                <w:b/>
                <w:bCs/>
                <w:sz w:val="20"/>
                <w:szCs w:val="20"/>
              </w:rPr>
              <w:t>PREDMET</w:t>
            </w:r>
          </w:p>
        </w:tc>
        <w:tc>
          <w:tcPr>
            <w:tcW w:w="0" w:type="auto"/>
            <w:tcBorders>
              <w:top w:val="nil"/>
              <w:left w:val="nil"/>
              <w:bottom w:val="nil"/>
              <w:right w:val="single" w:sz="8" w:space="0" w:color="00000A"/>
            </w:tcBorders>
            <w:shd w:val="clear" w:color="000000" w:fill="C0C0C0"/>
            <w:vAlign w:val="center"/>
            <w:hideMark/>
          </w:tcPr>
          <w:p w14:paraId="6B4AD354"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P</w:t>
            </w:r>
          </w:p>
        </w:tc>
        <w:tc>
          <w:tcPr>
            <w:tcW w:w="0" w:type="auto"/>
            <w:tcBorders>
              <w:top w:val="nil"/>
              <w:left w:val="nil"/>
              <w:bottom w:val="nil"/>
              <w:right w:val="single" w:sz="8" w:space="0" w:color="00000A"/>
            </w:tcBorders>
            <w:shd w:val="clear" w:color="000000" w:fill="C0C0C0"/>
            <w:vAlign w:val="center"/>
            <w:hideMark/>
          </w:tcPr>
          <w:p w14:paraId="309A2824"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A</w:t>
            </w:r>
          </w:p>
        </w:tc>
        <w:tc>
          <w:tcPr>
            <w:tcW w:w="0" w:type="auto"/>
            <w:tcBorders>
              <w:top w:val="nil"/>
              <w:left w:val="nil"/>
              <w:bottom w:val="nil"/>
              <w:right w:val="single" w:sz="8" w:space="0" w:color="00000A"/>
            </w:tcBorders>
            <w:shd w:val="clear" w:color="000000" w:fill="C0C0C0"/>
            <w:vAlign w:val="center"/>
            <w:hideMark/>
          </w:tcPr>
          <w:p w14:paraId="2502B2D7"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L</w:t>
            </w:r>
          </w:p>
        </w:tc>
        <w:tc>
          <w:tcPr>
            <w:tcW w:w="0" w:type="auto"/>
            <w:tcBorders>
              <w:top w:val="nil"/>
              <w:left w:val="nil"/>
              <w:bottom w:val="nil"/>
              <w:right w:val="single" w:sz="8" w:space="0" w:color="00000A"/>
            </w:tcBorders>
            <w:shd w:val="clear" w:color="000000" w:fill="C0C0C0"/>
            <w:vAlign w:val="center"/>
            <w:hideMark/>
          </w:tcPr>
          <w:p w14:paraId="739399B3" w14:textId="77777777" w:rsidR="00280DCA" w:rsidRPr="00280DCA" w:rsidRDefault="00280DCA" w:rsidP="00280DCA">
            <w:pPr>
              <w:tabs>
                <w:tab w:val="clear" w:pos="708"/>
              </w:tabs>
              <w:suppressAutoHyphens w:val="0"/>
              <w:spacing w:line="240" w:lineRule="auto"/>
              <w:jc w:val="center"/>
              <w:rPr>
                <w:rFonts w:ascii="Arial" w:hAnsi="Arial" w:cs="Arial"/>
                <w:b/>
                <w:bCs/>
                <w:sz w:val="18"/>
                <w:szCs w:val="18"/>
              </w:rPr>
            </w:pPr>
            <w:r w:rsidRPr="00280DCA">
              <w:rPr>
                <w:rFonts w:ascii="Arial" w:hAnsi="Arial" w:cs="Arial"/>
                <w:b/>
                <w:bCs/>
                <w:sz w:val="18"/>
                <w:szCs w:val="18"/>
              </w:rPr>
              <w:t>ECTS</w:t>
            </w:r>
          </w:p>
        </w:tc>
        <w:tc>
          <w:tcPr>
            <w:tcW w:w="0" w:type="auto"/>
            <w:tcBorders>
              <w:top w:val="nil"/>
              <w:left w:val="nil"/>
              <w:bottom w:val="nil"/>
              <w:right w:val="single" w:sz="8" w:space="0" w:color="00000A"/>
            </w:tcBorders>
            <w:shd w:val="clear" w:color="000000" w:fill="C0C0C0"/>
            <w:vAlign w:val="center"/>
            <w:hideMark/>
          </w:tcPr>
          <w:p w14:paraId="007C5FB1"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P</w:t>
            </w:r>
          </w:p>
        </w:tc>
        <w:tc>
          <w:tcPr>
            <w:tcW w:w="0" w:type="auto"/>
            <w:tcBorders>
              <w:top w:val="nil"/>
              <w:left w:val="nil"/>
              <w:bottom w:val="nil"/>
              <w:right w:val="single" w:sz="8" w:space="0" w:color="00000A"/>
            </w:tcBorders>
            <w:shd w:val="clear" w:color="000000" w:fill="C0C0C0"/>
            <w:vAlign w:val="center"/>
            <w:hideMark/>
          </w:tcPr>
          <w:p w14:paraId="3E6FBFED"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A</w:t>
            </w:r>
          </w:p>
        </w:tc>
        <w:tc>
          <w:tcPr>
            <w:tcW w:w="0" w:type="auto"/>
            <w:tcBorders>
              <w:top w:val="nil"/>
              <w:left w:val="nil"/>
              <w:bottom w:val="nil"/>
              <w:right w:val="single" w:sz="8" w:space="0" w:color="00000A"/>
            </w:tcBorders>
            <w:shd w:val="clear" w:color="000000" w:fill="C0C0C0"/>
            <w:vAlign w:val="center"/>
            <w:hideMark/>
          </w:tcPr>
          <w:p w14:paraId="6022AA88"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L</w:t>
            </w:r>
          </w:p>
        </w:tc>
        <w:tc>
          <w:tcPr>
            <w:tcW w:w="0" w:type="auto"/>
            <w:tcBorders>
              <w:top w:val="nil"/>
              <w:left w:val="nil"/>
              <w:bottom w:val="nil"/>
              <w:right w:val="single" w:sz="8" w:space="0" w:color="00000A"/>
            </w:tcBorders>
            <w:shd w:val="clear" w:color="000000" w:fill="C0C0C0"/>
            <w:vAlign w:val="center"/>
            <w:hideMark/>
          </w:tcPr>
          <w:p w14:paraId="2CF51AFE"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drugi oblici nastave</w:t>
            </w:r>
          </w:p>
        </w:tc>
        <w:tc>
          <w:tcPr>
            <w:tcW w:w="0" w:type="auto"/>
            <w:tcBorders>
              <w:top w:val="nil"/>
              <w:left w:val="nil"/>
              <w:bottom w:val="nil"/>
              <w:right w:val="single" w:sz="8" w:space="0" w:color="00000A"/>
            </w:tcBorders>
            <w:shd w:val="clear" w:color="000000" w:fill="C0C0C0"/>
            <w:vAlign w:val="center"/>
            <w:hideMark/>
          </w:tcPr>
          <w:p w14:paraId="52195837" w14:textId="77777777" w:rsidR="00280DCA" w:rsidRPr="00280DCA" w:rsidRDefault="00280DCA" w:rsidP="00280DCA">
            <w:pPr>
              <w:tabs>
                <w:tab w:val="clear" w:pos="708"/>
              </w:tabs>
              <w:suppressAutoHyphens w:val="0"/>
              <w:spacing w:line="240" w:lineRule="auto"/>
              <w:jc w:val="center"/>
              <w:rPr>
                <w:rFonts w:ascii="Arial" w:hAnsi="Arial" w:cs="Arial"/>
                <w:b/>
                <w:bCs/>
                <w:sz w:val="18"/>
                <w:szCs w:val="18"/>
              </w:rPr>
            </w:pPr>
            <w:r w:rsidRPr="00280DCA">
              <w:rPr>
                <w:rFonts w:ascii="Arial" w:hAnsi="Arial" w:cs="Arial"/>
                <w:b/>
                <w:bCs/>
                <w:sz w:val="18"/>
                <w:szCs w:val="18"/>
              </w:rPr>
              <w:t>ECTS</w:t>
            </w:r>
          </w:p>
        </w:tc>
      </w:tr>
      <w:tr w:rsidR="00402E87" w:rsidRPr="00280DCA" w14:paraId="578818C1" w14:textId="77777777" w:rsidTr="00280DCA">
        <w:trPr>
          <w:trHeight w:val="330"/>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6914C654" w14:textId="33DC1E9A" w:rsidR="00280DCA" w:rsidRPr="00402E87" w:rsidRDefault="00280DCA" w:rsidP="00280DCA">
            <w:pPr>
              <w:tabs>
                <w:tab w:val="clear" w:pos="708"/>
              </w:tabs>
              <w:suppressAutoHyphens w:val="0"/>
              <w:spacing w:line="240" w:lineRule="auto"/>
            </w:pPr>
            <w:r w:rsidRPr="00280DCA">
              <w:t>1</w:t>
            </w:r>
            <w:r w:rsidR="00402E87">
              <w:t>.</w:t>
            </w:r>
          </w:p>
        </w:tc>
        <w:tc>
          <w:tcPr>
            <w:tcW w:w="0" w:type="auto"/>
            <w:tcBorders>
              <w:top w:val="single" w:sz="8" w:space="0" w:color="00000A"/>
              <w:left w:val="nil"/>
              <w:bottom w:val="single" w:sz="8" w:space="0" w:color="00000A"/>
              <w:right w:val="single" w:sz="8" w:space="0" w:color="00000A"/>
            </w:tcBorders>
            <w:shd w:val="clear" w:color="000000" w:fill="C0C0C0"/>
            <w:vAlign w:val="center"/>
            <w:hideMark/>
          </w:tcPr>
          <w:p w14:paraId="5D09659F" w14:textId="45BE62AB" w:rsidR="00280DCA" w:rsidRPr="00402E87" w:rsidRDefault="00402E87" w:rsidP="00280DCA">
            <w:pPr>
              <w:tabs>
                <w:tab w:val="clear" w:pos="708"/>
              </w:tabs>
              <w:suppressAutoHyphens w:val="0"/>
              <w:spacing w:line="240" w:lineRule="auto"/>
              <w:rPr>
                <w:rFonts w:ascii="Arial" w:hAnsi="Arial" w:cs="Arial"/>
                <w:sz w:val="20"/>
                <w:szCs w:val="20"/>
              </w:rPr>
            </w:pPr>
            <w:r>
              <w:rPr>
                <w:rFonts w:ascii="Arial" w:hAnsi="Arial" w:cs="Arial"/>
                <w:sz w:val="20"/>
                <w:szCs w:val="20"/>
              </w:rPr>
              <w:t>Vrednovanje pedagoškog rada u školi</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4C8C6E2F" w14:textId="7B655B9B" w:rsidR="00280DCA" w:rsidRPr="00402E87" w:rsidRDefault="00402E87"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3</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426BF0B8" w14:textId="7047BF56" w:rsidR="00280DCA" w:rsidRPr="00280DCA" w:rsidRDefault="00402E87"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1</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41FE8F0C" w14:textId="6AC369DA" w:rsidR="00280DCA" w:rsidRPr="00402E87" w:rsidRDefault="00402E87"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0</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5DC28EC8" w14:textId="22B32D77" w:rsidR="00280DCA" w:rsidRPr="00280DCA" w:rsidRDefault="00680F08"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5</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0BEC7D2E"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0A8AFE1E"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1143856A"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6661F60B"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5728E939"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r>
      <w:tr w:rsidR="00402E87" w:rsidRPr="00280DCA" w14:paraId="544AC0DA" w14:textId="77777777" w:rsidTr="00280DCA">
        <w:trPr>
          <w:trHeight w:val="289"/>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1B2A9748" w14:textId="1E8EC3AD" w:rsidR="00280DCA" w:rsidRPr="00402E87" w:rsidRDefault="00280DCA" w:rsidP="00280DCA">
            <w:pPr>
              <w:tabs>
                <w:tab w:val="clear" w:pos="708"/>
              </w:tabs>
              <w:suppressAutoHyphens w:val="0"/>
              <w:spacing w:line="240" w:lineRule="auto"/>
            </w:pPr>
            <w:r w:rsidRPr="00280DCA">
              <w:t>2</w:t>
            </w:r>
            <w:r w:rsidR="00402E87">
              <w:t>.</w:t>
            </w:r>
          </w:p>
        </w:tc>
        <w:tc>
          <w:tcPr>
            <w:tcW w:w="0" w:type="auto"/>
            <w:tcBorders>
              <w:top w:val="nil"/>
              <w:left w:val="nil"/>
              <w:bottom w:val="single" w:sz="8" w:space="0" w:color="00000A"/>
              <w:right w:val="single" w:sz="8" w:space="0" w:color="00000A"/>
            </w:tcBorders>
            <w:shd w:val="clear" w:color="000000" w:fill="C0C0C0"/>
            <w:vAlign w:val="center"/>
            <w:hideMark/>
          </w:tcPr>
          <w:p w14:paraId="4BFA5F9A" w14:textId="09F93D34" w:rsidR="00280DCA" w:rsidRPr="00402E87" w:rsidRDefault="00402E87" w:rsidP="00280DCA">
            <w:pPr>
              <w:tabs>
                <w:tab w:val="clear" w:pos="708"/>
              </w:tabs>
              <w:suppressAutoHyphens w:val="0"/>
              <w:spacing w:line="240" w:lineRule="auto"/>
              <w:rPr>
                <w:rFonts w:ascii="Arial" w:hAnsi="Arial" w:cs="Arial"/>
                <w:sz w:val="20"/>
                <w:szCs w:val="20"/>
              </w:rPr>
            </w:pPr>
            <w:r>
              <w:rPr>
                <w:rFonts w:ascii="Arial" w:hAnsi="Arial" w:cs="Arial"/>
                <w:sz w:val="20"/>
                <w:szCs w:val="20"/>
              </w:rPr>
              <w:t>Savremena pedagoška misao</w:t>
            </w:r>
          </w:p>
        </w:tc>
        <w:tc>
          <w:tcPr>
            <w:tcW w:w="0" w:type="auto"/>
            <w:tcBorders>
              <w:top w:val="nil"/>
              <w:left w:val="nil"/>
              <w:bottom w:val="single" w:sz="8" w:space="0" w:color="00000A"/>
              <w:right w:val="single" w:sz="8" w:space="0" w:color="00000A"/>
            </w:tcBorders>
            <w:shd w:val="clear" w:color="000000" w:fill="FFFFFF"/>
            <w:vAlign w:val="center"/>
            <w:hideMark/>
          </w:tcPr>
          <w:p w14:paraId="5F32647F" w14:textId="6FA3F5C7" w:rsidR="00280DCA" w:rsidRPr="00280DCA" w:rsidRDefault="00402E87"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2</w:t>
            </w:r>
          </w:p>
        </w:tc>
        <w:tc>
          <w:tcPr>
            <w:tcW w:w="0" w:type="auto"/>
            <w:tcBorders>
              <w:top w:val="nil"/>
              <w:left w:val="nil"/>
              <w:bottom w:val="single" w:sz="8" w:space="0" w:color="00000A"/>
              <w:right w:val="single" w:sz="8" w:space="0" w:color="00000A"/>
            </w:tcBorders>
            <w:shd w:val="clear" w:color="000000" w:fill="FFFFFF"/>
            <w:vAlign w:val="center"/>
            <w:hideMark/>
          </w:tcPr>
          <w:p w14:paraId="2B4635E7" w14:textId="0018D3A6" w:rsidR="00280DCA" w:rsidRPr="00280DCA" w:rsidRDefault="00402E87"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1</w:t>
            </w:r>
          </w:p>
        </w:tc>
        <w:tc>
          <w:tcPr>
            <w:tcW w:w="0" w:type="auto"/>
            <w:tcBorders>
              <w:top w:val="nil"/>
              <w:left w:val="nil"/>
              <w:bottom w:val="single" w:sz="8" w:space="0" w:color="00000A"/>
              <w:right w:val="single" w:sz="8" w:space="0" w:color="00000A"/>
            </w:tcBorders>
            <w:shd w:val="clear" w:color="000000" w:fill="FFFFFF"/>
            <w:vAlign w:val="center"/>
            <w:hideMark/>
          </w:tcPr>
          <w:p w14:paraId="3F8EA99F" w14:textId="537C40A0" w:rsidR="00280DCA" w:rsidRPr="00280DCA" w:rsidRDefault="00402E87"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0</w:t>
            </w:r>
          </w:p>
        </w:tc>
        <w:tc>
          <w:tcPr>
            <w:tcW w:w="0" w:type="auto"/>
            <w:tcBorders>
              <w:top w:val="nil"/>
              <w:left w:val="nil"/>
              <w:bottom w:val="single" w:sz="8" w:space="0" w:color="00000A"/>
              <w:right w:val="single" w:sz="8" w:space="0" w:color="00000A"/>
            </w:tcBorders>
            <w:shd w:val="clear" w:color="000000" w:fill="FFFFFF"/>
            <w:vAlign w:val="center"/>
            <w:hideMark/>
          </w:tcPr>
          <w:p w14:paraId="5F0E1645" w14:textId="1AA3C868" w:rsidR="00280DCA" w:rsidRPr="00280DCA" w:rsidRDefault="00680F08"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5</w:t>
            </w:r>
          </w:p>
        </w:tc>
        <w:tc>
          <w:tcPr>
            <w:tcW w:w="0" w:type="auto"/>
            <w:tcBorders>
              <w:top w:val="nil"/>
              <w:left w:val="nil"/>
              <w:bottom w:val="single" w:sz="8" w:space="0" w:color="00000A"/>
              <w:right w:val="single" w:sz="8" w:space="0" w:color="00000A"/>
            </w:tcBorders>
            <w:shd w:val="clear" w:color="000000" w:fill="FFFFFF"/>
            <w:vAlign w:val="center"/>
            <w:hideMark/>
          </w:tcPr>
          <w:p w14:paraId="3A794948"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59FD1E6E"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5E85428B"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3956AD82"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4D4B13FD"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r>
      <w:tr w:rsidR="00402E87" w:rsidRPr="00280DCA" w14:paraId="01696358" w14:textId="77777777" w:rsidTr="00280DCA">
        <w:trPr>
          <w:trHeight w:val="330"/>
        </w:trPr>
        <w:tc>
          <w:tcPr>
            <w:tcW w:w="0" w:type="auto"/>
            <w:tcBorders>
              <w:top w:val="nil"/>
              <w:left w:val="single" w:sz="8" w:space="0" w:color="00000A"/>
              <w:bottom w:val="nil"/>
              <w:right w:val="nil"/>
            </w:tcBorders>
            <w:shd w:val="clear" w:color="000000" w:fill="C0C0C0"/>
            <w:vAlign w:val="center"/>
            <w:hideMark/>
          </w:tcPr>
          <w:p w14:paraId="52D55345" w14:textId="65F5937F" w:rsidR="00280DCA" w:rsidRPr="00402E87" w:rsidRDefault="00280DCA" w:rsidP="00280DCA">
            <w:pPr>
              <w:tabs>
                <w:tab w:val="clear" w:pos="708"/>
              </w:tabs>
              <w:suppressAutoHyphens w:val="0"/>
              <w:spacing w:line="240" w:lineRule="auto"/>
            </w:pPr>
            <w:r w:rsidRPr="00280DCA">
              <w:t>3</w:t>
            </w:r>
            <w:r w:rsidR="00402E87">
              <w:t>.</w:t>
            </w:r>
          </w:p>
        </w:tc>
        <w:tc>
          <w:tcPr>
            <w:tcW w:w="0" w:type="auto"/>
            <w:tcBorders>
              <w:top w:val="single" w:sz="8" w:space="0" w:color="auto"/>
              <w:left w:val="single" w:sz="8" w:space="0" w:color="auto"/>
              <w:bottom w:val="single" w:sz="8" w:space="0" w:color="auto"/>
              <w:right w:val="single" w:sz="8" w:space="0" w:color="auto"/>
            </w:tcBorders>
            <w:shd w:val="clear" w:color="000000" w:fill="C0C0C0"/>
            <w:vAlign w:val="center"/>
            <w:hideMark/>
          </w:tcPr>
          <w:p w14:paraId="5CE8635E" w14:textId="5C5C372B" w:rsidR="00280DCA" w:rsidRPr="00402E87" w:rsidRDefault="00402E87" w:rsidP="00280DCA">
            <w:pPr>
              <w:tabs>
                <w:tab w:val="clear" w:pos="708"/>
              </w:tabs>
              <w:suppressAutoHyphens w:val="0"/>
              <w:spacing w:line="240" w:lineRule="auto"/>
              <w:rPr>
                <w:rFonts w:ascii="Arial" w:hAnsi="Arial" w:cs="Arial"/>
                <w:sz w:val="20"/>
                <w:szCs w:val="20"/>
              </w:rPr>
            </w:pPr>
            <w:r>
              <w:rPr>
                <w:rFonts w:ascii="Arial" w:hAnsi="Arial" w:cs="Arial"/>
                <w:sz w:val="20"/>
                <w:szCs w:val="20"/>
              </w:rPr>
              <w:t>Interdisciplinarno obrazovanje nastavnika</w:t>
            </w:r>
          </w:p>
        </w:tc>
        <w:tc>
          <w:tcPr>
            <w:tcW w:w="0" w:type="auto"/>
            <w:tcBorders>
              <w:top w:val="nil"/>
              <w:left w:val="nil"/>
              <w:bottom w:val="single" w:sz="8" w:space="0" w:color="00000A"/>
              <w:right w:val="single" w:sz="8" w:space="0" w:color="00000A"/>
            </w:tcBorders>
            <w:shd w:val="clear" w:color="000000" w:fill="FFFFFF"/>
            <w:vAlign w:val="center"/>
            <w:hideMark/>
          </w:tcPr>
          <w:p w14:paraId="5A38FD2A" w14:textId="3AB06DAA" w:rsidR="00280DCA" w:rsidRPr="00680F08" w:rsidRDefault="00680F08"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2</w:t>
            </w:r>
          </w:p>
        </w:tc>
        <w:tc>
          <w:tcPr>
            <w:tcW w:w="0" w:type="auto"/>
            <w:tcBorders>
              <w:top w:val="nil"/>
              <w:left w:val="nil"/>
              <w:bottom w:val="single" w:sz="8" w:space="0" w:color="00000A"/>
              <w:right w:val="single" w:sz="8" w:space="0" w:color="00000A"/>
            </w:tcBorders>
            <w:shd w:val="clear" w:color="000000" w:fill="FFFFFF"/>
            <w:vAlign w:val="center"/>
            <w:hideMark/>
          </w:tcPr>
          <w:p w14:paraId="5755234D" w14:textId="1D6BEF85" w:rsidR="00280DCA" w:rsidRPr="00680F08" w:rsidRDefault="00680F08"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1</w:t>
            </w:r>
          </w:p>
        </w:tc>
        <w:tc>
          <w:tcPr>
            <w:tcW w:w="0" w:type="auto"/>
            <w:tcBorders>
              <w:top w:val="nil"/>
              <w:left w:val="nil"/>
              <w:bottom w:val="single" w:sz="8" w:space="0" w:color="00000A"/>
              <w:right w:val="single" w:sz="8" w:space="0" w:color="00000A"/>
            </w:tcBorders>
            <w:shd w:val="clear" w:color="000000" w:fill="FFFFFF"/>
            <w:vAlign w:val="center"/>
            <w:hideMark/>
          </w:tcPr>
          <w:p w14:paraId="78382227" w14:textId="50D09636" w:rsidR="00280DCA" w:rsidRPr="00680F08" w:rsidRDefault="00680F08"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0</w:t>
            </w:r>
          </w:p>
        </w:tc>
        <w:tc>
          <w:tcPr>
            <w:tcW w:w="0" w:type="auto"/>
            <w:tcBorders>
              <w:top w:val="nil"/>
              <w:left w:val="nil"/>
              <w:bottom w:val="single" w:sz="8" w:space="0" w:color="00000A"/>
              <w:right w:val="single" w:sz="8" w:space="0" w:color="00000A"/>
            </w:tcBorders>
            <w:shd w:val="clear" w:color="000000" w:fill="FFFFFF"/>
            <w:vAlign w:val="center"/>
            <w:hideMark/>
          </w:tcPr>
          <w:p w14:paraId="1C832290" w14:textId="36C927C0" w:rsidR="00280DCA" w:rsidRPr="00680F08" w:rsidRDefault="00680F08"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5</w:t>
            </w:r>
          </w:p>
        </w:tc>
        <w:tc>
          <w:tcPr>
            <w:tcW w:w="0" w:type="auto"/>
            <w:tcBorders>
              <w:top w:val="nil"/>
              <w:left w:val="nil"/>
              <w:bottom w:val="single" w:sz="8" w:space="0" w:color="00000A"/>
              <w:right w:val="single" w:sz="8" w:space="0" w:color="00000A"/>
            </w:tcBorders>
            <w:shd w:val="clear" w:color="000000" w:fill="FFFFFF"/>
            <w:vAlign w:val="center"/>
            <w:hideMark/>
          </w:tcPr>
          <w:p w14:paraId="6DD1B378"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20DEF589"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247E54D3"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1D88E424"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27A5097A"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r>
      <w:tr w:rsidR="00402E87" w:rsidRPr="00280DCA" w14:paraId="7771A6DC" w14:textId="77777777" w:rsidTr="00280DCA">
        <w:trPr>
          <w:trHeight w:val="330"/>
        </w:trPr>
        <w:tc>
          <w:tcPr>
            <w:tcW w:w="0" w:type="auto"/>
            <w:tcBorders>
              <w:top w:val="single" w:sz="8" w:space="0" w:color="auto"/>
              <w:left w:val="single" w:sz="8" w:space="0" w:color="auto"/>
              <w:bottom w:val="single" w:sz="8" w:space="0" w:color="auto"/>
              <w:right w:val="single" w:sz="8" w:space="0" w:color="auto"/>
            </w:tcBorders>
            <w:shd w:val="clear" w:color="000000" w:fill="C0C0C0"/>
            <w:vAlign w:val="center"/>
            <w:hideMark/>
          </w:tcPr>
          <w:p w14:paraId="4314C82A" w14:textId="19284C33" w:rsidR="00280DCA" w:rsidRPr="00402E87" w:rsidRDefault="00280DCA" w:rsidP="00280DCA">
            <w:pPr>
              <w:tabs>
                <w:tab w:val="clear" w:pos="708"/>
              </w:tabs>
              <w:suppressAutoHyphens w:val="0"/>
              <w:spacing w:line="240" w:lineRule="auto"/>
            </w:pPr>
            <w:r w:rsidRPr="00280DCA">
              <w:t>4</w:t>
            </w:r>
            <w:r w:rsidR="00402E87">
              <w:t>.</w:t>
            </w:r>
          </w:p>
        </w:tc>
        <w:tc>
          <w:tcPr>
            <w:tcW w:w="0" w:type="auto"/>
            <w:tcBorders>
              <w:top w:val="nil"/>
              <w:left w:val="nil"/>
              <w:bottom w:val="single" w:sz="8" w:space="0" w:color="00000A"/>
              <w:right w:val="single" w:sz="8" w:space="0" w:color="00000A"/>
            </w:tcBorders>
            <w:shd w:val="clear" w:color="000000" w:fill="C0C0C0"/>
            <w:vAlign w:val="center"/>
            <w:hideMark/>
          </w:tcPr>
          <w:p w14:paraId="0F4FB8A5" w14:textId="6F1CABDD" w:rsidR="00280DCA" w:rsidRPr="00680F08" w:rsidRDefault="00680F08" w:rsidP="00280DCA">
            <w:pPr>
              <w:tabs>
                <w:tab w:val="clear" w:pos="708"/>
              </w:tabs>
              <w:suppressAutoHyphens w:val="0"/>
              <w:spacing w:line="240" w:lineRule="auto"/>
              <w:rPr>
                <w:rFonts w:ascii="Arial" w:hAnsi="Arial" w:cs="Arial"/>
                <w:sz w:val="20"/>
                <w:szCs w:val="20"/>
              </w:rPr>
            </w:pPr>
            <w:r>
              <w:rPr>
                <w:rFonts w:ascii="Arial" w:hAnsi="Arial" w:cs="Arial"/>
                <w:sz w:val="20"/>
                <w:szCs w:val="20"/>
              </w:rPr>
              <w:t>Savremeni pristupi pedagoškim istraživanjima</w:t>
            </w:r>
          </w:p>
        </w:tc>
        <w:tc>
          <w:tcPr>
            <w:tcW w:w="0" w:type="auto"/>
            <w:tcBorders>
              <w:top w:val="nil"/>
              <w:left w:val="nil"/>
              <w:bottom w:val="single" w:sz="8" w:space="0" w:color="00000A"/>
              <w:right w:val="single" w:sz="8" w:space="0" w:color="00000A"/>
            </w:tcBorders>
            <w:shd w:val="clear" w:color="000000" w:fill="FFFFFF"/>
            <w:vAlign w:val="center"/>
            <w:hideMark/>
          </w:tcPr>
          <w:p w14:paraId="006B5887" w14:textId="39FA42E2" w:rsidR="00280DCA" w:rsidRPr="00680F08" w:rsidRDefault="00680F08"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3</w:t>
            </w:r>
          </w:p>
        </w:tc>
        <w:tc>
          <w:tcPr>
            <w:tcW w:w="0" w:type="auto"/>
            <w:tcBorders>
              <w:top w:val="nil"/>
              <w:left w:val="nil"/>
              <w:bottom w:val="single" w:sz="8" w:space="0" w:color="00000A"/>
              <w:right w:val="single" w:sz="8" w:space="0" w:color="00000A"/>
            </w:tcBorders>
            <w:shd w:val="clear" w:color="000000" w:fill="FFFFFF"/>
            <w:vAlign w:val="center"/>
            <w:hideMark/>
          </w:tcPr>
          <w:p w14:paraId="312FEA91" w14:textId="50E4ACD8" w:rsidR="00280DCA" w:rsidRPr="00680F08" w:rsidRDefault="00680F08"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0</w:t>
            </w:r>
          </w:p>
        </w:tc>
        <w:tc>
          <w:tcPr>
            <w:tcW w:w="0" w:type="auto"/>
            <w:tcBorders>
              <w:top w:val="nil"/>
              <w:left w:val="nil"/>
              <w:bottom w:val="single" w:sz="8" w:space="0" w:color="00000A"/>
              <w:right w:val="single" w:sz="8" w:space="0" w:color="00000A"/>
            </w:tcBorders>
            <w:shd w:val="clear" w:color="000000" w:fill="FFFFFF"/>
            <w:vAlign w:val="center"/>
            <w:hideMark/>
          </w:tcPr>
          <w:p w14:paraId="16468702" w14:textId="6FC7C504" w:rsidR="00280DCA" w:rsidRPr="00680F08" w:rsidRDefault="00680F08"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1</w:t>
            </w:r>
          </w:p>
        </w:tc>
        <w:tc>
          <w:tcPr>
            <w:tcW w:w="0" w:type="auto"/>
            <w:tcBorders>
              <w:top w:val="nil"/>
              <w:left w:val="nil"/>
              <w:bottom w:val="single" w:sz="8" w:space="0" w:color="00000A"/>
              <w:right w:val="single" w:sz="8" w:space="0" w:color="00000A"/>
            </w:tcBorders>
            <w:shd w:val="clear" w:color="000000" w:fill="FFFFFF"/>
            <w:vAlign w:val="center"/>
            <w:hideMark/>
          </w:tcPr>
          <w:p w14:paraId="2AB61DE6" w14:textId="438BAC11" w:rsidR="00280DCA" w:rsidRPr="00680F08" w:rsidRDefault="00680F08"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5</w:t>
            </w:r>
          </w:p>
        </w:tc>
        <w:tc>
          <w:tcPr>
            <w:tcW w:w="0" w:type="auto"/>
            <w:tcBorders>
              <w:top w:val="nil"/>
              <w:left w:val="nil"/>
              <w:bottom w:val="single" w:sz="8" w:space="0" w:color="00000A"/>
              <w:right w:val="single" w:sz="8" w:space="0" w:color="00000A"/>
            </w:tcBorders>
            <w:shd w:val="clear" w:color="000000" w:fill="FFFFFF"/>
            <w:vAlign w:val="center"/>
            <w:hideMark/>
          </w:tcPr>
          <w:p w14:paraId="27A5CB4C"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1E74F06D"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07383E36"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13B746B8"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7920B94D"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r>
      <w:tr w:rsidR="00402E87" w:rsidRPr="00280DCA" w14:paraId="36ADC3F0" w14:textId="77777777" w:rsidTr="00280DCA">
        <w:trPr>
          <w:trHeight w:val="330"/>
        </w:trPr>
        <w:tc>
          <w:tcPr>
            <w:tcW w:w="0" w:type="auto"/>
            <w:tcBorders>
              <w:top w:val="nil"/>
              <w:left w:val="single" w:sz="8" w:space="0" w:color="00000A"/>
              <w:bottom w:val="nil"/>
              <w:right w:val="single" w:sz="8" w:space="0" w:color="00000A"/>
            </w:tcBorders>
            <w:shd w:val="clear" w:color="000000" w:fill="C0C0C0"/>
            <w:vAlign w:val="center"/>
            <w:hideMark/>
          </w:tcPr>
          <w:p w14:paraId="5E1B2D19" w14:textId="3A000AEF" w:rsidR="00280DCA" w:rsidRPr="00402E87" w:rsidRDefault="00280DCA" w:rsidP="00280DCA">
            <w:pPr>
              <w:tabs>
                <w:tab w:val="clear" w:pos="708"/>
              </w:tabs>
              <w:suppressAutoHyphens w:val="0"/>
              <w:spacing w:line="240" w:lineRule="auto"/>
            </w:pPr>
            <w:r w:rsidRPr="00280DCA">
              <w:t>5</w:t>
            </w:r>
            <w:r w:rsidR="00402E87">
              <w:t>.</w:t>
            </w:r>
          </w:p>
        </w:tc>
        <w:tc>
          <w:tcPr>
            <w:tcW w:w="0" w:type="auto"/>
            <w:tcBorders>
              <w:top w:val="nil"/>
              <w:left w:val="nil"/>
              <w:bottom w:val="single" w:sz="8" w:space="0" w:color="00000A"/>
              <w:right w:val="single" w:sz="8" w:space="0" w:color="00000A"/>
            </w:tcBorders>
            <w:shd w:val="clear" w:color="000000" w:fill="C0C0C0"/>
            <w:vAlign w:val="center"/>
            <w:hideMark/>
          </w:tcPr>
          <w:p w14:paraId="539DF691" w14:textId="3645E0CF" w:rsidR="00280DCA" w:rsidRPr="00680F08" w:rsidRDefault="00680F08" w:rsidP="00280DCA">
            <w:pPr>
              <w:tabs>
                <w:tab w:val="clear" w:pos="708"/>
              </w:tabs>
              <w:suppressAutoHyphens w:val="0"/>
              <w:spacing w:line="240" w:lineRule="auto"/>
              <w:rPr>
                <w:rFonts w:ascii="Arial" w:hAnsi="Arial" w:cs="Arial"/>
                <w:sz w:val="20"/>
                <w:szCs w:val="20"/>
              </w:rPr>
            </w:pPr>
            <w:r>
              <w:rPr>
                <w:rFonts w:ascii="Arial" w:hAnsi="Arial" w:cs="Arial"/>
                <w:sz w:val="20"/>
                <w:szCs w:val="20"/>
              </w:rPr>
              <w:t>Savremeni problemi odgoja u porodici</w:t>
            </w:r>
          </w:p>
        </w:tc>
        <w:tc>
          <w:tcPr>
            <w:tcW w:w="0" w:type="auto"/>
            <w:tcBorders>
              <w:top w:val="nil"/>
              <w:left w:val="nil"/>
              <w:bottom w:val="single" w:sz="8" w:space="0" w:color="00000A"/>
              <w:right w:val="single" w:sz="8" w:space="0" w:color="00000A"/>
            </w:tcBorders>
            <w:shd w:val="clear" w:color="000000" w:fill="FFFFFF"/>
            <w:vAlign w:val="center"/>
            <w:hideMark/>
          </w:tcPr>
          <w:p w14:paraId="6E08F463" w14:textId="31CE2976" w:rsidR="00280DCA" w:rsidRPr="00680F08" w:rsidRDefault="00680F08"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2</w:t>
            </w:r>
          </w:p>
        </w:tc>
        <w:tc>
          <w:tcPr>
            <w:tcW w:w="0" w:type="auto"/>
            <w:tcBorders>
              <w:top w:val="nil"/>
              <w:left w:val="nil"/>
              <w:bottom w:val="single" w:sz="8" w:space="0" w:color="00000A"/>
              <w:right w:val="single" w:sz="8" w:space="0" w:color="00000A"/>
            </w:tcBorders>
            <w:shd w:val="clear" w:color="000000" w:fill="FFFFFF"/>
            <w:vAlign w:val="center"/>
            <w:hideMark/>
          </w:tcPr>
          <w:p w14:paraId="68946064" w14:textId="4D19598D" w:rsidR="00280DCA" w:rsidRPr="00680F08" w:rsidRDefault="00680F08"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1</w:t>
            </w:r>
          </w:p>
        </w:tc>
        <w:tc>
          <w:tcPr>
            <w:tcW w:w="0" w:type="auto"/>
            <w:tcBorders>
              <w:top w:val="nil"/>
              <w:left w:val="nil"/>
              <w:bottom w:val="single" w:sz="8" w:space="0" w:color="00000A"/>
              <w:right w:val="single" w:sz="8" w:space="0" w:color="00000A"/>
            </w:tcBorders>
            <w:shd w:val="clear" w:color="000000" w:fill="FFFFFF"/>
            <w:vAlign w:val="center"/>
            <w:hideMark/>
          </w:tcPr>
          <w:p w14:paraId="1F42C1DC" w14:textId="608D4D36" w:rsidR="00280DCA" w:rsidRPr="00680F08" w:rsidRDefault="00680F08"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0</w:t>
            </w:r>
          </w:p>
        </w:tc>
        <w:tc>
          <w:tcPr>
            <w:tcW w:w="0" w:type="auto"/>
            <w:tcBorders>
              <w:top w:val="nil"/>
              <w:left w:val="nil"/>
              <w:bottom w:val="single" w:sz="8" w:space="0" w:color="00000A"/>
              <w:right w:val="single" w:sz="8" w:space="0" w:color="00000A"/>
            </w:tcBorders>
            <w:shd w:val="clear" w:color="000000" w:fill="FFFFFF"/>
            <w:vAlign w:val="center"/>
            <w:hideMark/>
          </w:tcPr>
          <w:p w14:paraId="5F13CD1E" w14:textId="30C923A6" w:rsidR="00280DCA" w:rsidRPr="00680F08" w:rsidRDefault="00680F08"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5</w:t>
            </w:r>
          </w:p>
        </w:tc>
        <w:tc>
          <w:tcPr>
            <w:tcW w:w="0" w:type="auto"/>
            <w:tcBorders>
              <w:top w:val="nil"/>
              <w:left w:val="nil"/>
              <w:bottom w:val="single" w:sz="8" w:space="0" w:color="00000A"/>
              <w:right w:val="single" w:sz="8" w:space="0" w:color="00000A"/>
            </w:tcBorders>
            <w:shd w:val="clear" w:color="000000" w:fill="FFFFFF"/>
            <w:vAlign w:val="center"/>
            <w:hideMark/>
          </w:tcPr>
          <w:p w14:paraId="15B0DA95"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3CBE4212"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69F9925D"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2670F438"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5655DA8A"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r>
      <w:tr w:rsidR="00402E87" w:rsidRPr="00280DCA" w14:paraId="0F14326E" w14:textId="77777777" w:rsidTr="00280DCA">
        <w:trPr>
          <w:trHeight w:val="330"/>
        </w:trPr>
        <w:tc>
          <w:tcPr>
            <w:tcW w:w="0" w:type="auto"/>
            <w:tcBorders>
              <w:top w:val="single" w:sz="8" w:space="0" w:color="auto"/>
              <w:left w:val="single" w:sz="8" w:space="0" w:color="auto"/>
              <w:bottom w:val="single" w:sz="8" w:space="0" w:color="auto"/>
              <w:right w:val="single" w:sz="8" w:space="0" w:color="auto"/>
            </w:tcBorders>
            <w:shd w:val="clear" w:color="000000" w:fill="C0C0C0"/>
            <w:vAlign w:val="center"/>
            <w:hideMark/>
          </w:tcPr>
          <w:p w14:paraId="4342A5EE" w14:textId="2EB03476" w:rsidR="00280DCA" w:rsidRPr="00402E87" w:rsidRDefault="00280DCA" w:rsidP="00280DCA">
            <w:pPr>
              <w:tabs>
                <w:tab w:val="clear" w:pos="708"/>
              </w:tabs>
              <w:suppressAutoHyphens w:val="0"/>
              <w:spacing w:line="240" w:lineRule="auto"/>
            </w:pPr>
            <w:r w:rsidRPr="00280DCA">
              <w:t>6</w:t>
            </w:r>
            <w:r w:rsidR="00402E87">
              <w:t>.</w:t>
            </w:r>
          </w:p>
        </w:tc>
        <w:tc>
          <w:tcPr>
            <w:tcW w:w="0" w:type="auto"/>
            <w:tcBorders>
              <w:top w:val="nil"/>
              <w:left w:val="nil"/>
              <w:bottom w:val="single" w:sz="8" w:space="0" w:color="00000A"/>
              <w:right w:val="single" w:sz="8" w:space="0" w:color="00000A"/>
            </w:tcBorders>
            <w:shd w:val="clear" w:color="000000" w:fill="C0C0C0"/>
            <w:vAlign w:val="center"/>
            <w:hideMark/>
          </w:tcPr>
          <w:p w14:paraId="6EE469D5" w14:textId="659DB756" w:rsidR="00280DCA" w:rsidRPr="00680F08" w:rsidRDefault="00280DCA" w:rsidP="00280DCA">
            <w:pPr>
              <w:tabs>
                <w:tab w:val="clear" w:pos="708"/>
              </w:tabs>
              <w:suppressAutoHyphens w:val="0"/>
              <w:spacing w:line="240" w:lineRule="auto"/>
              <w:rPr>
                <w:rFonts w:ascii="Arial" w:hAnsi="Arial" w:cs="Arial"/>
                <w:sz w:val="20"/>
                <w:szCs w:val="20"/>
              </w:rPr>
            </w:pPr>
            <w:r w:rsidRPr="00280DCA">
              <w:rPr>
                <w:rFonts w:ascii="Arial" w:hAnsi="Arial" w:cs="Arial"/>
                <w:sz w:val="20"/>
                <w:szCs w:val="20"/>
              </w:rPr>
              <w:t> </w:t>
            </w:r>
            <w:r w:rsidR="00680F08">
              <w:rPr>
                <w:rFonts w:ascii="Arial" w:hAnsi="Arial" w:cs="Arial"/>
                <w:sz w:val="20"/>
                <w:szCs w:val="20"/>
              </w:rPr>
              <w:t>Savremene didaktičke teorije</w:t>
            </w:r>
          </w:p>
        </w:tc>
        <w:tc>
          <w:tcPr>
            <w:tcW w:w="0" w:type="auto"/>
            <w:tcBorders>
              <w:top w:val="nil"/>
              <w:left w:val="nil"/>
              <w:bottom w:val="single" w:sz="8" w:space="0" w:color="00000A"/>
              <w:right w:val="single" w:sz="8" w:space="0" w:color="00000A"/>
            </w:tcBorders>
            <w:shd w:val="clear" w:color="000000" w:fill="FFFFFF"/>
            <w:vAlign w:val="center"/>
            <w:hideMark/>
          </w:tcPr>
          <w:p w14:paraId="4BBD106E" w14:textId="6E8F547A" w:rsidR="00280DCA" w:rsidRPr="00680F08" w:rsidRDefault="00680F08"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2</w:t>
            </w:r>
          </w:p>
        </w:tc>
        <w:tc>
          <w:tcPr>
            <w:tcW w:w="0" w:type="auto"/>
            <w:tcBorders>
              <w:top w:val="nil"/>
              <w:left w:val="nil"/>
              <w:bottom w:val="single" w:sz="8" w:space="0" w:color="00000A"/>
              <w:right w:val="single" w:sz="8" w:space="0" w:color="00000A"/>
            </w:tcBorders>
            <w:shd w:val="clear" w:color="000000" w:fill="FFFFFF"/>
            <w:vAlign w:val="center"/>
            <w:hideMark/>
          </w:tcPr>
          <w:p w14:paraId="2F2C3623" w14:textId="0BA8BE4A" w:rsidR="00280DCA" w:rsidRPr="00680F08" w:rsidRDefault="00680F08"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1</w:t>
            </w:r>
          </w:p>
        </w:tc>
        <w:tc>
          <w:tcPr>
            <w:tcW w:w="0" w:type="auto"/>
            <w:tcBorders>
              <w:top w:val="nil"/>
              <w:left w:val="nil"/>
              <w:bottom w:val="single" w:sz="8" w:space="0" w:color="00000A"/>
              <w:right w:val="single" w:sz="8" w:space="0" w:color="00000A"/>
            </w:tcBorders>
            <w:shd w:val="clear" w:color="000000" w:fill="FFFFFF"/>
            <w:vAlign w:val="center"/>
            <w:hideMark/>
          </w:tcPr>
          <w:p w14:paraId="4E259EF3" w14:textId="6398DAFF" w:rsidR="00280DCA" w:rsidRPr="00680F08" w:rsidRDefault="00680F08"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0</w:t>
            </w:r>
          </w:p>
        </w:tc>
        <w:tc>
          <w:tcPr>
            <w:tcW w:w="0" w:type="auto"/>
            <w:tcBorders>
              <w:top w:val="nil"/>
              <w:left w:val="nil"/>
              <w:bottom w:val="single" w:sz="8" w:space="0" w:color="00000A"/>
              <w:right w:val="single" w:sz="8" w:space="0" w:color="00000A"/>
            </w:tcBorders>
            <w:shd w:val="clear" w:color="000000" w:fill="FFFFFF"/>
            <w:vAlign w:val="center"/>
            <w:hideMark/>
          </w:tcPr>
          <w:p w14:paraId="144FC000" w14:textId="775AD5D3" w:rsidR="00280DCA" w:rsidRPr="00680F08" w:rsidRDefault="00680F08" w:rsidP="00680F08">
            <w:pPr>
              <w:tabs>
                <w:tab w:val="clear" w:pos="708"/>
              </w:tabs>
              <w:suppressAutoHyphens w:val="0"/>
              <w:spacing w:line="240" w:lineRule="auto"/>
              <w:jc w:val="center"/>
              <w:rPr>
                <w:rFonts w:ascii="Arial" w:hAnsi="Arial" w:cs="Arial"/>
                <w:sz w:val="20"/>
                <w:szCs w:val="20"/>
              </w:rPr>
            </w:pPr>
            <w:r>
              <w:rPr>
                <w:rFonts w:ascii="Arial" w:hAnsi="Arial" w:cs="Arial"/>
                <w:sz w:val="20"/>
                <w:szCs w:val="20"/>
              </w:rPr>
              <w:t>5</w:t>
            </w:r>
          </w:p>
        </w:tc>
        <w:tc>
          <w:tcPr>
            <w:tcW w:w="0" w:type="auto"/>
            <w:tcBorders>
              <w:top w:val="nil"/>
              <w:left w:val="nil"/>
              <w:bottom w:val="single" w:sz="8" w:space="0" w:color="00000A"/>
              <w:right w:val="single" w:sz="8" w:space="0" w:color="00000A"/>
            </w:tcBorders>
            <w:shd w:val="clear" w:color="000000" w:fill="FFFFFF"/>
            <w:vAlign w:val="center"/>
            <w:hideMark/>
          </w:tcPr>
          <w:p w14:paraId="52856CCE"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63AC0C80"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5A687965"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7505EAEF"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7F12CB75" w14:textId="77777777" w:rsidR="00280DCA" w:rsidRPr="00280DCA" w:rsidRDefault="00280DCA" w:rsidP="00280DCA">
            <w:pPr>
              <w:tabs>
                <w:tab w:val="clear" w:pos="708"/>
              </w:tabs>
              <w:suppressAutoHyphens w:val="0"/>
              <w:spacing w:line="240" w:lineRule="auto"/>
              <w:jc w:val="center"/>
              <w:rPr>
                <w:rFonts w:ascii="Arial" w:hAnsi="Arial" w:cs="Arial"/>
                <w:sz w:val="20"/>
                <w:szCs w:val="20"/>
              </w:rPr>
            </w:pPr>
            <w:r w:rsidRPr="00280DCA">
              <w:rPr>
                <w:rFonts w:ascii="Arial" w:hAnsi="Arial" w:cs="Arial"/>
                <w:sz w:val="20"/>
                <w:szCs w:val="20"/>
              </w:rPr>
              <w:t> </w:t>
            </w:r>
          </w:p>
        </w:tc>
      </w:tr>
      <w:tr w:rsidR="00402E87" w:rsidRPr="00280DCA" w14:paraId="2BB21989" w14:textId="77777777" w:rsidTr="00280DCA">
        <w:trPr>
          <w:trHeight w:val="330"/>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14DF613B" w14:textId="38D97134" w:rsidR="00280DCA" w:rsidRPr="00402E87" w:rsidRDefault="00280DCA" w:rsidP="00280DCA">
            <w:pPr>
              <w:tabs>
                <w:tab w:val="clear" w:pos="708"/>
              </w:tabs>
              <w:suppressAutoHyphens w:val="0"/>
              <w:spacing w:line="240" w:lineRule="auto"/>
            </w:pPr>
            <w:r w:rsidRPr="00280DCA">
              <w:t>7</w:t>
            </w:r>
            <w:r w:rsidR="00402E87">
              <w:t>.</w:t>
            </w:r>
          </w:p>
        </w:tc>
        <w:tc>
          <w:tcPr>
            <w:tcW w:w="0" w:type="auto"/>
            <w:tcBorders>
              <w:top w:val="nil"/>
              <w:left w:val="nil"/>
              <w:bottom w:val="single" w:sz="8" w:space="0" w:color="00000A"/>
              <w:right w:val="single" w:sz="8" w:space="0" w:color="00000A"/>
            </w:tcBorders>
            <w:shd w:val="clear" w:color="000000" w:fill="C0C0C0"/>
            <w:vAlign w:val="center"/>
            <w:hideMark/>
          </w:tcPr>
          <w:p w14:paraId="58A1E1E9" w14:textId="77777777" w:rsidR="00280DCA" w:rsidRPr="00280DCA" w:rsidRDefault="00280DCA" w:rsidP="00280DCA">
            <w:pPr>
              <w:tabs>
                <w:tab w:val="clear" w:pos="708"/>
              </w:tabs>
              <w:suppressAutoHyphens w:val="0"/>
              <w:spacing w:line="240" w:lineRule="auto"/>
              <w:rPr>
                <w:rFonts w:ascii="Arial" w:hAnsi="Arial" w:cs="Arial"/>
                <w:color w:val="FF0000"/>
                <w:sz w:val="20"/>
                <w:szCs w:val="20"/>
              </w:rPr>
            </w:pPr>
            <w:r w:rsidRPr="00A5713A">
              <w:rPr>
                <w:rFonts w:ascii="Arial" w:hAnsi="Arial" w:cs="Arial"/>
                <w:color w:val="auto"/>
                <w:sz w:val="20"/>
                <w:szCs w:val="20"/>
              </w:rPr>
              <w:t>Završni magistraski rad*</w:t>
            </w:r>
          </w:p>
        </w:tc>
        <w:tc>
          <w:tcPr>
            <w:tcW w:w="0" w:type="auto"/>
            <w:tcBorders>
              <w:top w:val="nil"/>
              <w:left w:val="nil"/>
              <w:bottom w:val="single" w:sz="8" w:space="0" w:color="00000A"/>
              <w:right w:val="single" w:sz="8" w:space="0" w:color="00000A"/>
            </w:tcBorders>
            <w:shd w:val="clear" w:color="000000" w:fill="FFFFFF"/>
            <w:vAlign w:val="center"/>
            <w:hideMark/>
          </w:tcPr>
          <w:p w14:paraId="55647A70" w14:textId="79E84607" w:rsidR="00280DCA" w:rsidRPr="00280DCA" w:rsidRDefault="00280DCA" w:rsidP="00680F08">
            <w:pPr>
              <w:tabs>
                <w:tab w:val="clear" w:pos="708"/>
              </w:tabs>
              <w:suppressAutoHyphens w:val="0"/>
              <w:spacing w:line="240" w:lineRule="auto"/>
              <w:jc w:val="center"/>
              <w:rPr>
                <w:rFonts w:ascii="Arial" w:hAnsi="Arial" w:cs="Arial"/>
                <w:color w:val="FF0000"/>
                <w:sz w:val="20"/>
                <w:szCs w:val="20"/>
              </w:rPr>
            </w:pPr>
          </w:p>
        </w:tc>
        <w:tc>
          <w:tcPr>
            <w:tcW w:w="0" w:type="auto"/>
            <w:tcBorders>
              <w:top w:val="nil"/>
              <w:left w:val="nil"/>
              <w:bottom w:val="single" w:sz="8" w:space="0" w:color="00000A"/>
              <w:right w:val="single" w:sz="8" w:space="0" w:color="00000A"/>
            </w:tcBorders>
            <w:shd w:val="clear" w:color="000000" w:fill="FFFFFF"/>
            <w:vAlign w:val="center"/>
            <w:hideMark/>
          </w:tcPr>
          <w:p w14:paraId="0ABA0FE1" w14:textId="5ED364A4" w:rsidR="00280DCA" w:rsidRPr="00280DCA" w:rsidRDefault="00280DCA" w:rsidP="00680F08">
            <w:pPr>
              <w:tabs>
                <w:tab w:val="clear" w:pos="708"/>
              </w:tabs>
              <w:suppressAutoHyphens w:val="0"/>
              <w:spacing w:line="240" w:lineRule="auto"/>
              <w:jc w:val="center"/>
              <w:rPr>
                <w:rFonts w:ascii="Arial" w:hAnsi="Arial" w:cs="Arial"/>
                <w:color w:val="FF0000"/>
                <w:sz w:val="20"/>
                <w:szCs w:val="20"/>
              </w:rPr>
            </w:pPr>
          </w:p>
        </w:tc>
        <w:tc>
          <w:tcPr>
            <w:tcW w:w="0" w:type="auto"/>
            <w:tcBorders>
              <w:top w:val="nil"/>
              <w:left w:val="nil"/>
              <w:bottom w:val="single" w:sz="8" w:space="0" w:color="00000A"/>
              <w:right w:val="single" w:sz="8" w:space="0" w:color="00000A"/>
            </w:tcBorders>
            <w:shd w:val="clear" w:color="000000" w:fill="FFFFFF"/>
            <w:vAlign w:val="center"/>
            <w:hideMark/>
          </w:tcPr>
          <w:p w14:paraId="1EFFE183" w14:textId="6EC8C935" w:rsidR="00280DCA" w:rsidRPr="00280DCA" w:rsidRDefault="00280DCA" w:rsidP="00680F08">
            <w:pPr>
              <w:tabs>
                <w:tab w:val="clear" w:pos="708"/>
              </w:tabs>
              <w:suppressAutoHyphens w:val="0"/>
              <w:spacing w:line="240" w:lineRule="auto"/>
              <w:jc w:val="center"/>
              <w:rPr>
                <w:rFonts w:ascii="Arial" w:hAnsi="Arial" w:cs="Arial"/>
                <w:color w:val="FF0000"/>
                <w:sz w:val="20"/>
                <w:szCs w:val="20"/>
              </w:rPr>
            </w:pPr>
          </w:p>
        </w:tc>
        <w:tc>
          <w:tcPr>
            <w:tcW w:w="0" w:type="auto"/>
            <w:tcBorders>
              <w:top w:val="nil"/>
              <w:left w:val="nil"/>
              <w:bottom w:val="nil"/>
              <w:right w:val="single" w:sz="8" w:space="0" w:color="00000A"/>
            </w:tcBorders>
            <w:shd w:val="clear" w:color="000000" w:fill="FFFFFF"/>
            <w:vAlign w:val="center"/>
            <w:hideMark/>
          </w:tcPr>
          <w:p w14:paraId="597B2FF6" w14:textId="27DBEA18" w:rsidR="00280DCA" w:rsidRPr="00280DCA" w:rsidRDefault="00280DCA" w:rsidP="00680F08">
            <w:pPr>
              <w:tabs>
                <w:tab w:val="clear" w:pos="708"/>
              </w:tabs>
              <w:suppressAutoHyphens w:val="0"/>
              <w:spacing w:line="240" w:lineRule="auto"/>
              <w:jc w:val="center"/>
              <w:rPr>
                <w:rFonts w:ascii="Arial" w:hAnsi="Arial" w:cs="Arial"/>
                <w:color w:val="FF0000"/>
                <w:sz w:val="20"/>
                <w:szCs w:val="20"/>
              </w:rPr>
            </w:pPr>
          </w:p>
        </w:tc>
        <w:tc>
          <w:tcPr>
            <w:tcW w:w="0" w:type="auto"/>
            <w:tcBorders>
              <w:top w:val="nil"/>
              <w:left w:val="nil"/>
              <w:bottom w:val="nil"/>
              <w:right w:val="single" w:sz="8" w:space="0" w:color="00000A"/>
            </w:tcBorders>
            <w:shd w:val="clear" w:color="000000" w:fill="FFFFFF"/>
            <w:vAlign w:val="center"/>
            <w:hideMark/>
          </w:tcPr>
          <w:p w14:paraId="65EBD43F" w14:textId="77777777" w:rsidR="00280DCA" w:rsidRPr="00280DCA" w:rsidRDefault="00280DCA" w:rsidP="00280DCA">
            <w:pPr>
              <w:tabs>
                <w:tab w:val="clear" w:pos="708"/>
              </w:tabs>
              <w:suppressAutoHyphens w:val="0"/>
              <w:spacing w:line="240" w:lineRule="auto"/>
              <w:jc w:val="center"/>
              <w:rPr>
                <w:rFonts w:ascii="Arial" w:hAnsi="Arial" w:cs="Arial"/>
                <w:color w:val="FF0000"/>
                <w:sz w:val="20"/>
                <w:szCs w:val="20"/>
              </w:rPr>
            </w:pPr>
            <w:r w:rsidRPr="00280DCA">
              <w:rPr>
                <w:rFonts w:ascii="Arial" w:hAnsi="Arial" w:cs="Arial"/>
                <w:color w:val="FF0000"/>
                <w:sz w:val="20"/>
                <w:szCs w:val="20"/>
              </w:rPr>
              <w:t> </w:t>
            </w:r>
          </w:p>
        </w:tc>
        <w:tc>
          <w:tcPr>
            <w:tcW w:w="0" w:type="auto"/>
            <w:tcBorders>
              <w:top w:val="nil"/>
              <w:left w:val="nil"/>
              <w:bottom w:val="nil"/>
              <w:right w:val="single" w:sz="8" w:space="0" w:color="00000A"/>
            </w:tcBorders>
            <w:shd w:val="clear" w:color="000000" w:fill="FFFFFF"/>
            <w:vAlign w:val="center"/>
            <w:hideMark/>
          </w:tcPr>
          <w:p w14:paraId="233A5399" w14:textId="77777777" w:rsidR="00280DCA" w:rsidRPr="00280DCA" w:rsidRDefault="00280DCA" w:rsidP="00280DCA">
            <w:pPr>
              <w:tabs>
                <w:tab w:val="clear" w:pos="708"/>
              </w:tabs>
              <w:suppressAutoHyphens w:val="0"/>
              <w:spacing w:line="240" w:lineRule="auto"/>
              <w:jc w:val="center"/>
              <w:rPr>
                <w:rFonts w:ascii="Arial" w:hAnsi="Arial" w:cs="Arial"/>
                <w:color w:val="FF0000"/>
                <w:sz w:val="20"/>
                <w:szCs w:val="20"/>
              </w:rPr>
            </w:pPr>
            <w:r w:rsidRPr="00280DCA">
              <w:rPr>
                <w:rFonts w:ascii="Arial" w:hAnsi="Arial" w:cs="Arial"/>
                <w:color w:val="FF0000"/>
                <w:sz w:val="20"/>
                <w:szCs w:val="20"/>
              </w:rPr>
              <w:t> </w:t>
            </w:r>
          </w:p>
        </w:tc>
        <w:tc>
          <w:tcPr>
            <w:tcW w:w="0" w:type="auto"/>
            <w:tcBorders>
              <w:top w:val="nil"/>
              <w:left w:val="nil"/>
              <w:bottom w:val="nil"/>
              <w:right w:val="single" w:sz="8" w:space="0" w:color="00000A"/>
            </w:tcBorders>
            <w:shd w:val="clear" w:color="000000" w:fill="FFFFFF"/>
            <w:vAlign w:val="center"/>
            <w:hideMark/>
          </w:tcPr>
          <w:p w14:paraId="0FA5DED7" w14:textId="77777777" w:rsidR="00280DCA" w:rsidRPr="00280DCA" w:rsidRDefault="00280DCA" w:rsidP="00280DCA">
            <w:pPr>
              <w:tabs>
                <w:tab w:val="clear" w:pos="708"/>
              </w:tabs>
              <w:suppressAutoHyphens w:val="0"/>
              <w:spacing w:line="240" w:lineRule="auto"/>
              <w:jc w:val="center"/>
              <w:rPr>
                <w:rFonts w:ascii="Arial" w:hAnsi="Arial" w:cs="Arial"/>
                <w:color w:val="FF0000"/>
                <w:sz w:val="20"/>
                <w:szCs w:val="20"/>
              </w:rPr>
            </w:pPr>
            <w:r w:rsidRPr="00280DCA">
              <w:rPr>
                <w:rFonts w:ascii="Arial" w:hAnsi="Arial" w:cs="Arial"/>
                <w:color w:val="FF0000"/>
                <w:sz w:val="20"/>
                <w:szCs w:val="20"/>
              </w:rPr>
              <w:t> </w:t>
            </w:r>
          </w:p>
        </w:tc>
        <w:tc>
          <w:tcPr>
            <w:tcW w:w="0" w:type="auto"/>
            <w:tcBorders>
              <w:top w:val="nil"/>
              <w:left w:val="nil"/>
              <w:bottom w:val="nil"/>
              <w:right w:val="single" w:sz="8" w:space="0" w:color="00000A"/>
            </w:tcBorders>
            <w:shd w:val="clear" w:color="000000" w:fill="FFFFFF"/>
            <w:vAlign w:val="center"/>
            <w:hideMark/>
          </w:tcPr>
          <w:p w14:paraId="696291CE" w14:textId="77777777" w:rsidR="00280DCA" w:rsidRPr="00280DCA" w:rsidRDefault="00280DCA" w:rsidP="00280DCA">
            <w:pPr>
              <w:tabs>
                <w:tab w:val="clear" w:pos="708"/>
              </w:tabs>
              <w:suppressAutoHyphens w:val="0"/>
              <w:spacing w:line="240" w:lineRule="auto"/>
              <w:jc w:val="center"/>
              <w:rPr>
                <w:rFonts w:ascii="Arial" w:hAnsi="Arial" w:cs="Arial"/>
                <w:color w:val="FF0000"/>
                <w:sz w:val="20"/>
                <w:szCs w:val="20"/>
              </w:rPr>
            </w:pPr>
            <w:r w:rsidRPr="00A5713A">
              <w:rPr>
                <w:rFonts w:ascii="Arial" w:hAnsi="Arial" w:cs="Arial"/>
                <w:color w:val="auto"/>
                <w:sz w:val="20"/>
                <w:szCs w:val="20"/>
              </w:rPr>
              <w:t>20</w:t>
            </w:r>
          </w:p>
        </w:tc>
        <w:tc>
          <w:tcPr>
            <w:tcW w:w="0" w:type="auto"/>
            <w:tcBorders>
              <w:top w:val="nil"/>
              <w:left w:val="nil"/>
              <w:bottom w:val="nil"/>
              <w:right w:val="single" w:sz="8" w:space="0" w:color="00000A"/>
            </w:tcBorders>
            <w:shd w:val="clear" w:color="000000" w:fill="FFFFFF"/>
            <w:vAlign w:val="center"/>
            <w:hideMark/>
          </w:tcPr>
          <w:p w14:paraId="0580726B" w14:textId="77777777" w:rsidR="00280DCA" w:rsidRPr="00280DCA" w:rsidRDefault="00280DCA" w:rsidP="00280DCA">
            <w:pPr>
              <w:tabs>
                <w:tab w:val="clear" w:pos="708"/>
              </w:tabs>
              <w:suppressAutoHyphens w:val="0"/>
              <w:spacing w:line="240" w:lineRule="auto"/>
              <w:jc w:val="center"/>
              <w:rPr>
                <w:rFonts w:ascii="Arial" w:hAnsi="Arial" w:cs="Arial"/>
                <w:color w:val="FF0000"/>
                <w:sz w:val="20"/>
                <w:szCs w:val="20"/>
              </w:rPr>
            </w:pPr>
            <w:r w:rsidRPr="00A5713A">
              <w:rPr>
                <w:rFonts w:ascii="Arial" w:hAnsi="Arial" w:cs="Arial"/>
                <w:color w:val="auto"/>
                <w:sz w:val="20"/>
                <w:szCs w:val="20"/>
              </w:rPr>
              <w:t>30</w:t>
            </w:r>
          </w:p>
        </w:tc>
      </w:tr>
      <w:tr w:rsidR="00402E87" w:rsidRPr="00280DCA" w14:paraId="6CFAD94A" w14:textId="77777777" w:rsidTr="00280DCA">
        <w:trPr>
          <w:trHeight w:val="330"/>
        </w:trPr>
        <w:tc>
          <w:tcPr>
            <w:tcW w:w="0" w:type="auto"/>
            <w:tcBorders>
              <w:top w:val="nil"/>
              <w:left w:val="single" w:sz="8" w:space="0" w:color="00000A"/>
              <w:bottom w:val="single" w:sz="8" w:space="0" w:color="00000A"/>
              <w:right w:val="nil"/>
            </w:tcBorders>
            <w:shd w:val="clear" w:color="000000" w:fill="C0C0C0"/>
            <w:vAlign w:val="center"/>
            <w:hideMark/>
          </w:tcPr>
          <w:p w14:paraId="6A8A6C1E" w14:textId="77777777" w:rsidR="00280DCA" w:rsidRPr="00280DCA" w:rsidRDefault="00280DCA" w:rsidP="00280DCA">
            <w:pPr>
              <w:tabs>
                <w:tab w:val="clear" w:pos="708"/>
              </w:tabs>
              <w:suppressAutoHyphens w:val="0"/>
              <w:spacing w:line="240" w:lineRule="auto"/>
            </w:pPr>
            <w:r w:rsidRPr="00280DCA">
              <w:t> </w:t>
            </w:r>
          </w:p>
        </w:tc>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5B62A273" w14:textId="77777777" w:rsidR="00280DCA" w:rsidRPr="00280DCA" w:rsidRDefault="00280DCA" w:rsidP="00280DCA">
            <w:pPr>
              <w:tabs>
                <w:tab w:val="clear" w:pos="708"/>
              </w:tabs>
              <w:suppressAutoHyphens w:val="0"/>
              <w:spacing w:line="240" w:lineRule="auto"/>
              <w:rPr>
                <w:rFonts w:ascii="Arial" w:hAnsi="Arial" w:cs="Arial"/>
                <w:b/>
                <w:bCs/>
                <w:sz w:val="20"/>
                <w:szCs w:val="20"/>
              </w:rPr>
            </w:pPr>
            <w:r w:rsidRPr="00280DCA">
              <w:rPr>
                <w:rFonts w:ascii="Arial" w:hAnsi="Arial" w:cs="Arial"/>
                <w:b/>
                <w:bCs/>
                <w:sz w:val="20"/>
                <w:szCs w:val="20"/>
              </w:rPr>
              <w:t>Ukupno obaveznih*</w:t>
            </w:r>
          </w:p>
        </w:tc>
        <w:tc>
          <w:tcPr>
            <w:tcW w:w="0" w:type="auto"/>
            <w:tcBorders>
              <w:top w:val="nil"/>
              <w:left w:val="nil"/>
              <w:bottom w:val="single" w:sz="8" w:space="0" w:color="00000A"/>
              <w:right w:val="single" w:sz="8" w:space="0" w:color="00000A"/>
            </w:tcBorders>
            <w:shd w:val="clear" w:color="000000" w:fill="C0C0C0"/>
            <w:vAlign w:val="center"/>
            <w:hideMark/>
          </w:tcPr>
          <w:p w14:paraId="71FEF0AA" w14:textId="0B19AA45" w:rsidR="00280DCA" w:rsidRPr="00680F08"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1</w:t>
            </w:r>
            <w:r w:rsidR="00680F08">
              <w:rPr>
                <w:rFonts w:ascii="Arial" w:hAnsi="Arial" w:cs="Arial"/>
                <w:b/>
                <w:bCs/>
                <w:sz w:val="20"/>
                <w:szCs w:val="20"/>
              </w:rPr>
              <w:t>4</w:t>
            </w:r>
          </w:p>
        </w:tc>
        <w:tc>
          <w:tcPr>
            <w:tcW w:w="0" w:type="auto"/>
            <w:tcBorders>
              <w:top w:val="nil"/>
              <w:left w:val="nil"/>
              <w:bottom w:val="single" w:sz="8" w:space="0" w:color="00000A"/>
              <w:right w:val="single" w:sz="8" w:space="0" w:color="00000A"/>
            </w:tcBorders>
            <w:shd w:val="clear" w:color="000000" w:fill="C0C0C0"/>
            <w:vAlign w:val="center"/>
            <w:hideMark/>
          </w:tcPr>
          <w:p w14:paraId="5C639042" w14:textId="5C5FF0C8" w:rsidR="00280DCA" w:rsidRPr="00680F08" w:rsidRDefault="00680F08" w:rsidP="00280DCA">
            <w:pPr>
              <w:tabs>
                <w:tab w:val="clear" w:pos="708"/>
              </w:tabs>
              <w:suppressAutoHyphens w:val="0"/>
              <w:spacing w:line="240" w:lineRule="auto"/>
              <w:jc w:val="center"/>
              <w:rPr>
                <w:rFonts w:ascii="Arial" w:hAnsi="Arial" w:cs="Arial"/>
                <w:b/>
                <w:bCs/>
                <w:sz w:val="20"/>
                <w:szCs w:val="20"/>
              </w:rPr>
            </w:pPr>
            <w:r>
              <w:rPr>
                <w:rFonts w:ascii="Arial" w:hAnsi="Arial" w:cs="Arial"/>
                <w:b/>
                <w:bCs/>
                <w:sz w:val="20"/>
                <w:szCs w:val="20"/>
              </w:rPr>
              <w:t>5</w:t>
            </w:r>
          </w:p>
        </w:tc>
        <w:tc>
          <w:tcPr>
            <w:tcW w:w="0" w:type="auto"/>
            <w:tcBorders>
              <w:top w:val="nil"/>
              <w:left w:val="nil"/>
              <w:bottom w:val="single" w:sz="8" w:space="0" w:color="00000A"/>
              <w:right w:val="nil"/>
            </w:tcBorders>
            <w:shd w:val="clear" w:color="000000" w:fill="C0C0C0"/>
            <w:vAlign w:val="center"/>
            <w:hideMark/>
          </w:tcPr>
          <w:p w14:paraId="72A22065" w14:textId="411B4B46" w:rsidR="00280DCA" w:rsidRPr="00680F08" w:rsidRDefault="00680F08" w:rsidP="00280DCA">
            <w:pPr>
              <w:tabs>
                <w:tab w:val="clear" w:pos="708"/>
              </w:tabs>
              <w:suppressAutoHyphens w:val="0"/>
              <w:spacing w:line="240" w:lineRule="auto"/>
              <w:jc w:val="center"/>
              <w:rPr>
                <w:rFonts w:ascii="Arial" w:hAnsi="Arial" w:cs="Arial"/>
                <w:b/>
                <w:bCs/>
                <w:sz w:val="20"/>
                <w:szCs w:val="20"/>
              </w:rPr>
            </w:pPr>
            <w:r>
              <w:rPr>
                <w:rFonts w:ascii="Arial" w:hAnsi="Arial" w:cs="Arial"/>
                <w:b/>
                <w:bCs/>
                <w:sz w:val="20"/>
                <w:szCs w:val="20"/>
              </w:rPr>
              <w:t>1</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50C1BC86"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30</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336A4802"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0F593AB6"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6D2E249E"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1E3FACB3"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 </w:t>
            </w:r>
          </w:p>
        </w:tc>
        <w:tc>
          <w:tcPr>
            <w:tcW w:w="0" w:type="auto"/>
            <w:vMerge w:val="restart"/>
            <w:tcBorders>
              <w:top w:val="single" w:sz="8" w:space="0" w:color="auto"/>
              <w:left w:val="nil"/>
              <w:bottom w:val="single" w:sz="8" w:space="0" w:color="000000"/>
              <w:right w:val="single" w:sz="8" w:space="0" w:color="auto"/>
            </w:tcBorders>
            <w:shd w:val="clear" w:color="000000" w:fill="C0C0C0"/>
            <w:vAlign w:val="center"/>
            <w:hideMark/>
          </w:tcPr>
          <w:p w14:paraId="0BD106B4"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30</w:t>
            </w:r>
          </w:p>
        </w:tc>
      </w:tr>
      <w:tr w:rsidR="00280DCA" w:rsidRPr="00280DCA" w14:paraId="5D83E359" w14:textId="77777777" w:rsidTr="00280DCA">
        <w:trPr>
          <w:trHeight w:val="330"/>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6E6EEB09" w14:textId="77777777" w:rsidR="00280DCA" w:rsidRPr="00280DCA" w:rsidRDefault="00280DCA" w:rsidP="00280DCA">
            <w:pPr>
              <w:tabs>
                <w:tab w:val="clear" w:pos="708"/>
              </w:tabs>
              <w:suppressAutoHyphens w:val="0"/>
              <w:spacing w:line="240" w:lineRule="auto"/>
            </w:pPr>
            <w:r w:rsidRPr="00280DCA">
              <w:t> </w:t>
            </w:r>
          </w:p>
        </w:tc>
        <w:tc>
          <w:tcPr>
            <w:tcW w:w="0" w:type="auto"/>
            <w:tcBorders>
              <w:top w:val="nil"/>
              <w:left w:val="nil"/>
              <w:bottom w:val="single" w:sz="8" w:space="0" w:color="00000A"/>
              <w:right w:val="single" w:sz="8" w:space="0" w:color="00000A"/>
            </w:tcBorders>
            <w:shd w:val="clear" w:color="000000" w:fill="C0C0C0"/>
            <w:vAlign w:val="center"/>
            <w:hideMark/>
          </w:tcPr>
          <w:p w14:paraId="303B9B8D" w14:textId="77777777" w:rsidR="00280DCA" w:rsidRPr="00280DCA" w:rsidRDefault="00280DCA" w:rsidP="00280DCA">
            <w:pPr>
              <w:tabs>
                <w:tab w:val="clear" w:pos="708"/>
              </w:tabs>
              <w:suppressAutoHyphens w:val="0"/>
              <w:spacing w:line="240" w:lineRule="auto"/>
              <w:rPr>
                <w:rFonts w:ascii="Arial" w:hAnsi="Arial" w:cs="Arial"/>
                <w:b/>
                <w:bCs/>
                <w:sz w:val="20"/>
                <w:szCs w:val="20"/>
              </w:rPr>
            </w:pPr>
            <w:r w:rsidRPr="00280DCA">
              <w:rPr>
                <w:rFonts w:ascii="Arial" w:hAnsi="Arial" w:cs="Arial"/>
                <w:b/>
                <w:bCs/>
                <w:sz w:val="20"/>
                <w:szCs w:val="20"/>
              </w:rPr>
              <w:t>Ukupno sati/ECTS</w:t>
            </w:r>
          </w:p>
        </w:tc>
        <w:tc>
          <w:tcPr>
            <w:tcW w:w="0" w:type="auto"/>
            <w:gridSpan w:val="3"/>
            <w:tcBorders>
              <w:top w:val="single" w:sz="8" w:space="0" w:color="00000A"/>
              <w:left w:val="nil"/>
              <w:bottom w:val="single" w:sz="8" w:space="0" w:color="00000A"/>
              <w:right w:val="nil"/>
            </w:tcBorders>
            <w:shd w:val="clear" w:color="000000" w:fill="C0C0C0"/>
            <w:vAlign w:val="center"/>
            <w:hideMark/>
          </w:tcPr>
          <w:p w14:paraId="79CB3D9F"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20</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507EEF5" w14:textId="77777777" w:rsidR="00280DCA" w:rsidRPr="00280DCA" w:rsidRDefault="00280DCA" w:rsidP="00280DCA">
            <w:pPr>
              <w:tabs>
                <w:tab w:val="clear" w:pos="708"/>
              </w:tabs>
              <w:suppressAutoHyphens w:val="0"/>
              <w:spacing w:line="240" w:lineRule="auto"/>
              <w:rPr>
                <w:rFonts w:ascii="Arial" w:hAnsi="Arial" w:cs="Arial"/>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0C0C0"/>
            <w:vAlign w:val="center"/>
            <w:hideMark/>
          </w:tcPr>
          <w:p w14:paraId="1C66D997" w14:textId="77777777" w:rsidR="00280DCA" w:rsidRPr="00280DCA" w:rsidRDefault="00280DCA" w:rsidP="00280DCA">
            <w:pPr>
              <w:tabs>
                <w:tab w:val="clear" w:pos="708"/>
              </w:tabs>
              <w:suppressAutoHyphens w:val="0"/>
              <w:spacing w:line="240" w:lineRule="auto"/>
              <w:jc w:val="center"/>
              <w:rPr>
                <w:rFonts w:ascii="Arial" w:hAnsi="Arial" w:cs="Arial"/>
                <w:b/>
                <w:bCs/>
                <w:sz w:val="20"/>
                <w:szCs w:val="20"/>
              </w:rPr>
            </w:pPr>
            <w:r w:rsidRPr="00280DCA">
              <w:rPr>
                <w:rFonts w:ascii="Arial" w:hAnsi="Arial" w:cs="Arial"/>
                <w:b/>
                <w:bCs/>
                <w:sz w:val="20"/>
                <w:szCs w:val="20"/>
              </w:rPr>
              <w:t> </w:t>
            </w:r>
          </w:p>
        </w:tc>
        <w:tc>
          <w:tcPr>
            <w:tcW w:w="0" w:type="auto"/>
            <w:tcBorders>
              <w:top w:val="nil"/>
              <w:left w:val="nil"/>
              <w:bottom w:val="single" w:sz="8" w:space="0" w:color="auto"/>
              <w:right w:val="single" w:sz="8" w:space="0" w:color="auto"/>
            </w:tcBorders>
            <w:shd w:val="clear" w:color="000000" w:fill="C0C0C0"/>
            <w:vAlign w:val="center"/>
            <w:hideMark/>
          </w:tcPr>
          <w:p w14:paraId="30B62C41" w14:textId="60A2E5E7" w:rsidR="00280DCA" w:rsidRPr="00280DCA" w:rsidRDefault="0011330D" w:rsidP="00280DCA">
            <w:pPr>
              <w:tabs>
                <w:tab w:val="clear" w:pos="708"/>
              </w:tabs>
              <w:suppressAutoHyphens w:val="0"/>
              <w:spacing w:line="240" w:lineRule="auto"/>
              <w:jc w:val="center"/>
              <w:rPr>
                <w:rFonts w:ascii="Arial" w:hAnsi="Arial" w:cs="Arial"/>
                <w:b/>
                <w:bCs/>
                <w:sz w:val="20"/>
                <w:szCs w:val="20"/>
              </w:rPr>
            </w:pPr>
            <w:r>
              <w:rPr>
                <w:rFonts w:cs="Arial"/>
                <w:b/>
                <w:bCs/>
                <w:sz w:val="20"/>
                <w:szCs w:val="20"/>
                <w:lang w:val="en-150"/>
              </w:rPr>
              <w:t>20</w:t>
            </w:r>
            <w:r w:rsidR="00280DCA" w:rsidRPr="00280DCA">
              <w:rPr>
                <w:rFonts w:ascii="Arial" w:hAnsi="Arial" w:cs="Arial"/>
                <w:b/>
                <w:bCs/>
                <w:sz w:val="20"/>
                <w:szCs w:val="20"/>
              </w:rPr>
              <w:t> </w:t>
            </w:r>
          </w:p>
        </w:tc>
        <w:tc>
          <w:tcPr>
            <w:tcW w:w="0" w:type="auto"/>
            <w:vMerge/>
            <w:tcBorders>
              <w:top w:val="single" w:sz="8" w:space="0" w:color="auto"/>
              <w:left w:val="nil"/>
              <w:bottom w:val="single" w:sz="8" w:space="0" w:color="000000"/>
              <w:right w:val="single" w:sz="8" w:space="0" w:color="auto"/>
            </w:tcBorders>
            <w:vAlign w:val="center"/>
            <w:hideMark/>
          </w:tcPr>
          <w:p w14:paraId="57CC8E82" w14:textId="77777777" w:rsidR="00280DCA" w:rsidRPr="00280DCA" w:rsidRDefault="00280DCA" w:rsidP="00280DCA">
            <w:pPr>
              <w:tabs>
                <w:tab w:val="clear" w:pos="708"/>
              </w:tabs>
              <w:suppressAutoHyphens w:val="0"/>
              <w:spacing w:line="240" w:lineRule="auto"/>
              <w:rPr>
                <w:rFonts w:ascii="Arial" w:hAnsi="Arial" w:cs="Arial"/>
                <w:b/>
                <w:bCs/>
                <w:sz w:val="20"/>
                <w:szCs w:val="20"/>
              </w:rPr>
            </w:pPr>
          </w:p>
        </w:tc>
      </w:tr>
    </w:tbl>
    <w:p w14:paraId="75ABD4C3" w14:textId="77777777" w:rsidR="00280DCA" w:rsidRPr="004B6425" w:rsidRDefault="00280DCA" w:rsidP="00280DCA">
      <w:pPr>
        <w:suppressAutoHyphens w:val="0"/>
        <w:spacing w:line="360" w:lineRule="auto"/>
        <w:jc w:val="both"/>
        <w:rPr>
          <w:lang w:eastAsia="en-US"/>
        </w:rPr>
      </w:pPr>
      <w:r>
        <w:rPr>
          <w:lang w:eastAsia="en-US"/>
        </w:rPr>
        <w:t xml:space="preserve">*Previđeni fond sati na Završnom master radu odnosi se na individualne </w:t>
      </w:r>
      <w:r w:rsidRPr="002771AC">
        <w:rPr>
          <w:lang w:eastAsia="en-US"/>
        </w:rPr>
        <w:t>kontakt sat</w:t>
      </w:r>
      <w:r>
        <w:rPr>
          <w:lang w:eastAsia="en-US"/>
        </w:rPr>
        <w:t>e</w:t>
      </w:r>
      <w:r w:rsidRPr="002771AC">
        <w:rPr>
          <w:lang w:eastAsia="en-US"/>
        </w:rPr>
        <w:t xml:space="preserve"> kandidata sa mentorom i nastavnicima na pripremi i izradi završnog rada</w:t>
      </w:r>
    </w:p>
    <w:p w14:paraId="5C0E44AF" w14:textId="77777777" w:rsidR="00280DCA" w:rsidRDefault="00280DCA" w:rsidP="00280DCA">
      <w:pPr>
        <w:pStyle w:val="NoSpacing"/>
        <w:spacing w:line="360" w:lineRule="auto"/>
        <w:jc w:val="both"/>
        <w:rPr>
          <w:rFonts w:ascii="Times New Roman" w:hAnsi="Times New Roman"/>
          <w:sz w:val="24"/>
          <w:szCs w:val="24"/>
          <w:lang w:val="bs-Latn-BA"/>
        </w:rPr>
      </w:pPr>
    </w:p>
    <w:p w14:paraId="2A6DD38E" w14:textId="77777777" w:rsidR="00280DCA" w:rsidRPr="003C78E6" w:rsidRDefault="00280DCA" w:rsidP="00280DCA">
      <w:pPr>
        <w:pStyle w:val="NoSpacing"/>
        <w:spacing w:line="360" w:lineRule="auto"/>
        <w:jc w:val="both"/>
        <w:rPr>
          <w:rFonts w:ascii="Times New Roman" w:hAnsi="Times New Roman"/>
          <w:sz w:val="24"/>
          <w:szCs w:val="24"/>
          <w:lang w:val="pl-PL"/>
        </w:rPr>
      </w:pPr>
      <w:r w:rsidRPr="003C78E6">
        <w:rPr>
          <w:rFonts w:ascii="Times New Roman" w:hAnsi="Times New Roman"/>
          <w:sz w:val="24"/>
          <w:szCs w:val="24"/>
          <w:lang w:val="pl-PL"/>
        </w:rPr>
        <w:t>*SILABUSI PREDMETA DATI SU U PRILOGU</w:t>
      </w:r>
    </w:p>
    <w:p w14:paraId="5259AA3A" w14:textId="77777777" w:rsidR="00280DCA" w:rsidRPr="003C78E6" w:rsidRDefault="00280DCA" w:rsidP="00280DCA">
      <w:pPr>
        <w:pStyle w:val="NoSpacing"/>
        <w:spacing w:line="360" w:lineRule="auto"/>
        <w:jc w:val="both"/>
        <w:rPr>
          <w:rFonts w:ascii="Times New Roman" w:hAnsi="Times New Roman"/>
          <w:sz w:val="24"/>
          <w:szCs w:val="24"/>
          <w:lang w:val="pl-PL"/>
        </w:rPr>
      </w:pPr>
    </w:p>
    <w:p w14:paraId="54E46363" w14:textId="32F23B08" w:rsidR="00280DCA" w:rsidRDefault="00280DCA" w:rsidP="00280DCA">
      <w:pPr>
        <w:pStyle w:val="NoSpacing"/>
        <w:spacing w:line="360" w:lineRule="auto"/>
        <w:jc w:val="both"/>
        <w:rPr>
          <w:rFonts w:ascii="Times New Roman" w:hAnsi="Times New Roman"/>
          <w:sz w:val="24"/>
          <w:szCs w:val="24"/>
          <w:lang w:val="pl-PL"/>
        </w:rPr>
      </w:pPr>
      <w:r w:rsidRPr="003C78E6">
        <w:rPr>
          <w:rFonts w:ascii="Times New Roman" w:hAnsi="Times New Roman"/>
          <w:sz w:val="24"/>
          <w:szCs w:val="24"/>
          <w:lang w:val="pl-PL"/>
        </w:rPr>
        <w:tab/>
        <w:t>Način organizacije nastave i obavljanja ispita reguli</w:t>
      </w:r>
      <w:r w:rsidR="00A5713A">
        <w:rPr>
          <w:rFonts w:ascii="Times New Roman" w:hAnsi="Times New Roman"/>
          <w:sz w:val="24"/>
          <w:szCs w:val="24"/>
          <w:lang w:val="pl-PL"/>
        </w:rPr>
        <w:t>ran</w:t>
      </w:r>
      <w:r w:rsidRPr="003C78E6">
        <w:rPr>
          <w:rFonts w:ascii="Times New Roman" w:hAnsi="Times New Roman"/>
          <w:sz w:val="24"/>
          <w:szCs w:val="24"/>
          <w:lang w:val="pl-PL"/>
        </w:rPr>
        <w:t xml:space="preserve"> je odgovarajućim aktima i propisima Univerziteta u Tuzli koji se odnose na ovu oblast. </w:t>
      </w:r>
    </w:p>
    <w:p w14:paraId="58C5B184" w14:textId="77777777" w:rsidR="00280DCA" w:rsidRPr="003C78E6" w:rsidRDefault="00280DCA" w:rsidP="00280DCA">
      <w:pPr>
        <w:pStyle w:val="NoSpacing"/>
        <w:spacing w:line="360" w:lineRule="auto"/>
        <w:jc w:val="both"/>
        <w:rPr>
          <w:rFonts w:ascii="Times New Roman" w:hAnsi="Times New Roman"/>
          <w:sz w:val="24"/>
          <w:szCs w:val="24"/>
          <w:lang w:val="pl-PL"/>
        </w:rPr>
      </w:pPr>
    </w:p>
    <w:p w14:paraId="33380C04" w14:textId="77777777" w:rsidR="00280DCA" w:rsidRDefault="00280DCA" w:rsidP="00280DCA">
      <w:pPr>
        <w:pStyle w:val="NoSpacing"/>
        <w:numPr>
          <w:ilvl w:val="1"/>
          <w:numId w:val="1"/>
        </w:numPr>
        <w:spacing w:line="360" w:lineRule="auto"/>
        <w:jc w:val="both"/>
        <w:rPr>
          <w:rFonts w:ascii="Times New Roman" w:hAnsi="Times New Roman"/>
          <w:b/>
          <w:sz w:val="24"/>
          <w:szCs w:val="24"/>
        </w:rPr>
      </w:pPr>
      <w:r w:rsidRPr="003C78E6">
        <w:rPr>
          <w:rFonts w:ascii="Times New Roman" w:hAnsi="Times New Roman"/>
          <w:b/>
          <w:sz w:val="24"/>
          <w:szCs w:val="24"/>
          <w:lang w:val="pl-PL"/>
        </w:rPr>
        <w:t xml:space="preserve"> </w:t>
      </w:r>
      <w:proofErr w:type="spellStart"/>
      <w:r w:rsidRPr="00E8284C">
        <w:rPr>
          <w:rFonts w:ascii="Times New Roman" w:hAnsi="Times New Roman"/>
          <w:b/>
          <w:sz w:val="24"/>
          <w:szCs w:val="24"/>
        </w:rPr>
        <w:t>Opis</w:t>
      </w:r>
      <w:proofErr w:type="spellEnd"/>
      <w:r w:rsidRPr="00E8284C">
        <w:rPr>
          <w:rFonts w:ascii="Times New Roman" w:hAnsi="Times New Roman"/>
          <w:b/>
          <w:sz w:val="24"/>
          <w:szCs w:val="24"/>
        </w:rPr>
        <w:t xml:space="preserve"> </w:t>
      </w:r>
      <w:proofErr w:type="spellStart"/>
      <w:r w:rsidRPr="00E8284C">
        <w:rPr>
          <w:rFonts w:ascii="Times New Roman" w:hAnsi="Times New Roman"/>
          <w:b/>
          <w:sz w:val="24"/>
          <w:szCs w:val="24"/>
        </w:rPr>
        <w:t>programa</w:t>
      </w:r>
      <w:proofErr w:type="spellEnd"/>
    </w:p>
    <w:p w14:paraId="0831C0FC" w14:textId="77777777" w:rsidR="00280DCA" w:rsidRDefault="00280DCA" w:rsidP="00280DCA">
      <w:pPr>
        <w:pStyle w:val="NoSpacing"/>
        <w:spacing w:line="360" w:lineRule="auto"/>
        <w:ind w:left="360"/>
        <w:jc w:val="both"/>
        <w:rPr>
          <w:rFonts w:ascii="Times New Roman" w:hAnsi="Times New Roman"/>
          <w:b/>
          <w:sz w:val="24"/>
          <w:szCs w:val="24"/>
        </w:rPr>
      </w:pPr>
    </w:p>
    <w:p w14:paraId="77C53A9E" w14:textId="29BEB03D" w:rsidR="00280DCA" w:rsidRPr="00003DD8" w:rsidRDefault="00280DCA" w:rsidP="00280DCA">
      <w:pPr>
        <w:widowControl w:val="0"/>
        <w:spacing w:line="240" w:lineRule="auto"/>
        <w:jc w:val="both"/>
        <w:rPr>
          <w:rFonts w:eastAsia="Courier New"/>
          <w:color w:val="FF0000"/>
          <w:lang w:val="hr-HR" w:eastAsia="hr-HR" w:bidi="hr-HR"/>
        </w:rPr>
      </w:pPr>
      <w:r w:rsidRPr="001E5D8A">
        <w:rPr>
          <w:rFonts w:eastAsia="Courier New"/>
          <w:lang w:val="hr-HR" w:eastAsia="hr-HR" w:bidi="hr-HR"/>
        </w:rPr>
        <w:t>U toku studija polaznici</w:t>
      </w:r>
      <w:r w:rsidR="00A5713A">
        <w:rPr>
          <w:rFonts w:eastAsia="Courier New"/>
          <w:lang w:val="hr-HR" w:eastAsia="hr-HR" w:bidi="hr-HR"/>
        </w:rPr>
        <w:t xml:space="preserve"> pohađaju nastavu i polažu ispite na šest kolegija</w:t>
      </w:r>
      <w:r w:rsidRPr="001D436E">
        <w:rPr>
          <w:rFonts w:eastAsia="Courier New"/>
          <w:lang w:val="hr-HR" w:eastAsia="hr-HR" w:bidi="hr-HR"/>
        </w:rPr>
        <w:t>:</w:t>
      </w:r>
    </w:p>
    <w:p w14:paraId="6466ACA4" w14:textId="77777777" w:rsidR="00280DCA" w:rsidRPr="00003DD8" w:rsidRDefault="00280DCA" w:rsidP="00280DCA">
      <w:pPr>
        <w:widowControl w:val="0"/>
        <w:spacing w:line="240" w:lineRule="auto"/>
        <w:jc w:val="both"/>
        <w:rPr>
          <w:rFonts w:eastAsia="Courier New"/>
          <w:color w:val="FF0000"/>
          <w:lang w:val="hr-HR" w:eastAsia="hr-HR" w:bidi="hr-HR"/>
        </w:rPr>
      </w:pPr>
    </w:p>
    <w:p w14:paraId="51FA097C" w14:textId="19A2B083" w:rsidR="00280DCA" w:rsidRDefault="00A5713A" w:rsidP="00280DCA">
      <w:pPr>
        <w:widowControl w:val="0"/>
        <w:numPr>
          <w:ilvl w:val="0"/>
          <w:numId w:val="3"/>
        </w:numPr>
        <w:tabs>
          <w:tab w:val="clear" w:pos="708"/>
          <w:tab w:val="left" w:pos="1067"/>
        </w:tabs>
        <w:suppressAutoHyphens w:val="0"/>
        <w:spacing w:line="360" w:lineRule="auto"/>
        <w:ind w:left="760"/>
        <w:jc w:val="both"/>
        <w:rPr>
          <w:rFonts w:eastAsia="Courier New"/>
          <w:lang w:val="hr-HR" w:eastAsia="hr-HR" w:bidi="hr-HR"/>
        </w:rPr>
      </w:pPr>
      <w:r>
        <w:rPr>
          <w:rFonts w:eastAsia="Courier New"/>
          <w:lang w:val="hr-HR" w:eastAsia="hr-HR" w:bidi="hr-HR"/>
        </w:rPr>
        <w:t>Vrednovanje pedagoškog rada u školi</w:t>
      </w:r>
    </w:p>
    <w:p w14:paraId="004AC832" w14:textId="79ABE351" w:rsidR="00280DCA" w:rsidRPr="001D436E" w:rsidRDefault="00A5713A" w:rsidP="00280DCA">
      <w:pPr>
        <w:widowControl w:val="0"/>
        <w:numPr>
          <w:ilvl w:val="0"/>
          <w:numId w:val="3"/>
        </w:numPr>
        <w:tabs>
          <w:tab w:val="clear" w:pos="708"/>
          <w:tab w:val="left" w:pos="1067"/>
        </w:tabs>
        <w:suppressAutoHyphens w:val="0"/>
        <w:spacing w:line="360" w:lineRule="auto"/>
        <w:ind w:left="760"/>
        <w:jc w:val="both"/>
        <w:rPr>
          <w:rFonts w:eastAsia="Courier New"/>
          <w:lang w:val="hr-HR" w:eastAsia="hr-HR" w:bidi="hr-HR"/>
        </w:rPr>
      </w:pPr>
      <w:r>
        <w:rPr>
          <w:rFonts w:eastAsia="Courier New"/>
          <w:lang w:val="hr-HR" w:eastAsia="hr-HR" w:bidi="hr-HR"/>
        </w:rPr>
        <w:t>Savremena pedagoška misao</w:t>
      </w:r>
    </w:p>
    <w:p w14:paraId="4FEEDA17" w14:textId="169B52CB" w:rsidR="00280DCA" w:rsidRPr="001D436E" w:rsidRDefault="00A5713A" w:rsidP="00280DCA">
      <w:pPr>
        <w:widowControl w:val="0"/>
        <w:numPr>
          <w:ilvl w:val="0"/>
          <w:numId w:val="3"/>
        </w:numPr>
        <w:tabs>
          <w:tab w:val="clear" w:pos="708"/>
          <w:tab w:val="left" w:pos="1091"/>
        </w:tabs>
        <w:suppressAutoHyphens w:val="0"/>
        <w:spacing w:line="360" w:lineRule="auto"/>
        <w:ind w:left="760"/>
        <w:jc w:val="both"/>
        <w:rPr>
          <w:rFonts w:eastAsia="Courier New"/>
          <w:lang w:val="hr-HR" w:eastAsia="hr-HR" w:bidi="hr-HR"/>
        </w:rPr>
      </w:pPr>
      <w:r>
        <w:rPr>
          <w:rFonts w:eastAsia="Courier New"/>
          <w:lang w:val="hr-HR" w:eastAsia="hr-HR" w:bidi="hr-HR"/>
        </w:rPr>
        <w:t>Interdisciplinarno obrazovanje nastavnika</w:t>
      </w:r>
    </w:p>
    <w:p w14:paraId="1931797A" w14:textId="251CD62C" w:rsidR="00280DCA" w:rsidRPr="001D436E" w:rsidRDefault="00A5713A" w:rsidP="00280DCA">
      <w:pPr>
        <w:widowControl w:val="0"/>
        <w:numPr>
          <w:ilvl w:val="0"/>
          <w:numId w:val="3"/>
        </w:numPr>
        <w:tabs>
          <w:tab w:val="clear" w:pos="708"/>
          <w:tab w:val="left" w:pos="1091"/>
        </w:tabs>
        <w:suppressAutoHyphens w:val="0"/>
        <w:spacing w:line="360" w:lineRule="auto"/>
        <w:ind w:left="760"/>
        <w:jc w:val="both"/>
        <w:rPr>
          <w:rFonts w:eastAsia="Courier New"/>
          <w:lang w:val="hr-HR" w:eastAsia="hr-HR" w:bidi="hr-HR"/>
        </w:rPr>
      </w:pPr>
      <w:r>
        <w:rPr>
          <w:rFonts w:eastAsia="Courier New"/>
          <w:lang w:val="hr-HR" w:eastAsia="hr-HR" w:bidi="hr-HR"/>
        </w:rPr>
        <w:t>Savremeni pristupi pedagoškim istraživanjima</w:t>
      </w:r>
    </w:p>
    <w:p w14:paraId="1A0E0C5F" w14:textId="687CC7AA" w:rsidR="00280DCA" w:rsidRPr="001D436E" w:rsidRDefault="00A5713A" w:rsidP="00280DCA">
      <w:pPr>
        <w:widowControl w:val="0"/>
        <w:numPr>
          <w:ilvl w:val="0"/>
          <w:numId w:val="3"/>
        </w:numPr>
        <w:tabs>
          <w:tab w:val="clear" w:pos="708"/>
          <w:tab w:val="left" w:pos="1091"/>
        </w:tabs>
        <w:suppressAutoHyphens w:val="0"/>
        <w:spacing w:line="360" w:lineRule="auto"/>
        <w:ind w:left="760"/>
        <w:jc w:val="both"/>
        <w:rPr>
          <w:rFonts w:eastAsia="Courier New"/>
          <w:lang w:val="hr-HR" w:eastAsia="hr-HR" w:bidi="hr-HR"/>
        </w:rPr>
      </w:pPr>
      <w:r>
        <w:rPr>
          <w:rFonts w:eastAsia="Courier New"/>
          <w:lang w:val="hr-HR" w:eastAsia="hr-HR" w:bidi="hr-HR"/>
        </w:rPr>
        <w:t xml:space="preserve">Savremeni problemi odgoja u porodici </w:t>
      </w:r>
    </w:p>
    <w:p w14:paraId="27FD6431" w14:textId="1FC69CAB" w:rsidR="00280DCA" w:rsidRPr="001D436E" w:rsidRDefault="00A5713A" w:rsidP="00280DCA">
      <w:pPr>
        <w:widowControl w:val="0"/>
        <w:numPr>
          <w:ilvl w:val="0"/>
          <w:numId w:val="3"/>
        </w:numPr>
        <w:tabs>
          <w:tab w:val="clear" w:pos="708"/>
          <w:tab w:val="left" w:pos="1091"/>
        </w:tabs>
        <w:suppressAutoHyphens w:val="0"/>
        <w:spacing w:line="360" w:lineRule="auto"/>
        <w:ind w:left="760"/>
        <w:jc w:val="both"/>
        <w:rPr>
          <w:rFonts w:eastAsia="Courier New"/>
          <w:color w:val="FF0000"/>
          <w:lang w:val="hr-HR" w:eastAsia="hr-HR" w:bidi="hr-HR"/>
        </w:rPr>
      </w:pPr>
      <w:r>
        <w:t>Savremene didaktičke teorije</w:t>
      </w:r>
    </w:p>
    <w:p w14:paraId="3EF970CF" w14:textId="217514BB" w:rsidR="00280DCA" w:rsidRPr="0032554D" w:rsidRDefault="00280DCA" w:rsidP="00A5713A">
      <w:pPr>
        <w:widowControl w:val="0"/>
        <w:tabs>
          <w:tab w:val="clear" w:pos="708"/>
          <w:tab w:val="left" w:pos="1091"/>
        </w:tabs>
        <w:suppressAutoHyphens w:val="0"/>
        <w:spacing w:line="360" w:lineRule="auto"/>
        <w:ind w:left="760"/>
        <w:jc w:val="both"/>
        <w:rPr>
          <w:rFonts w:eastAsia="Courier New"/>
          <w:color w:val="FF0000"/>
          <w:lang w:val="hr-HR" w:eastAsia="hr-HR" w:bidi="hr-HR"/>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80DCA" w:rsidRPr="00D2631B" w14:paraId="22A59C03" w14:textId="77777777" w:rsidTr="00402E87">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02699A35" w14:textId="77777777" w:rsidR="00280DCA" w:rsidRDefault="00280DCA" w:rsidP="00402E87">
            <w:pPr>
              <w:jc w:val="both"/>
              <w:rPr>
                <w:b/>
                <w:lang w:val="hr-HR"/>
              </w:rPr>
            </w:pPr>
            <w:r>
              <w:rPr>
                <w:b/>
                <w:lang w:val="hr-HR"/>
              </w:rPr>
              <w:t>Naziv predmeta</w:t>
            </w:r>
          </w:p>
          <w:p w14:paraId="284D9109" w14:textId="7A59DD99" w:rsidR="00280DCA" w:rsidRPr="00FD34D7" w:rsidRDefault="002D69CD" w:rsidP="00402E87">
            <w:pPr>
              <w:jc w:val="both"/>
              <w:rPr>
                <w:b/>
                <w:lang w:val="hr-HR"/>
              </w:rPr>
            </w:pPr>
            <w:r>
              <w:rPr>
                <w:b/>
                <w:lang w:val="hr-HR"/>
              </w:rPr>
              <w:t>Vrednovanje pedagoškog rada u školi</w:t>
            </w:r>
          </w:p>
        </w:tc>
        <w:tc>
          <w:tcPr>
            <w:tcW w:w="1916" w:type="dxa"/>
            <w:tcBorders>
              <w:top w:val="single" w:sz="4" w:space="0" w:color="auto"/>
              <w:left w:val="single" w:sz="4" w:space="0" w:color="auto"/>
              <w:bottom w:val="single" w:sz="4" w:space="0" w:color="auto"/>
            </w:tcBorders>
            <w:shd w:val="clear" w:color="auto" w:fill="D9D9D9"/>
            <w:vAlign w:val="center"/>
          </w:tcPr>
          <w:p w14:paraId="42C1DF70" w14:textId="77777777" w:rsidR="00280DCA" w:rsidRPr="00D2631B" w:rsidRDefault="00280DCA" w:rsidP="00402E87">
            <w:pPr>
              <w:jc w:val="center"/>
              <w:rPr>
                <w:lang w:val="hr-HR"/>
              </w:rPr>
            </w:pPr>
            <w:r w:rsidRPr="00D2631B">
              <w:rPr>
                <w:lang w:val="hr-HR"/>
              </w:rPr>
              <w:t>ECTS</w:t>
            </w:r>
          </w:p>
        </w:tc>
      </w:tr>
      <w:tr w:rsidR="00280DCA" w:rsidRPr="00D2631B" w14:paraId="0C24257D" w14:textId="77777777" w:rsidTr="00402E87">
        <w:trPr>
          <w:cantSplit/>
          <w:trHeight w:val="283"/>
        </w:trPr>
        <w:tc>
          <w:tcPr>
            <w:tcW w:w="8283" w:type="dxa"/>
            <w:gridSpan w:val="3"/>
            <w:vMerge/>
            <w:tcBorders>
              <w:bottom w:val="single" w:sz="4" w:space="0" w:color="auto"/>
              <w:right w:val="single" w:sz="4" w:space="0" w:color="auto"/>
            </w:tcBorders>
            <w:shd w:val="clear" w:color="auto" w:fill="D9D9D9"/>
            <w:vAlign w:val="center"/>
          </w:tcPr>
          <w:p w14:paraId="465EEE24" w14:textId="77777777" w:rsidR="00280DCA" w:rsidRPr="00D2631B" w:rsidRDefault="00280DCA" w:rsidP="00402E87">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42E2A6C1" w14:textId="74A66752" w:rsidR="00280DCA" w:rsidRPr="00D2631B" w:rsidRDefault="002D69CD" w:rsidP="00402E87">
            <w:pPr>
              <w:jc w:val="center"/>
              <w:rPr>
                <w:b/>
                <w:lang w:val="hr-HR"/>
              </w:rPr>
            </w:pPr>
            <w:r>
              <w:rPr>
                <w:b/>
                <w:lang w:val="hr-HR"/>
              </w:rPr>
              <w:t>5</w:t>
            </w:r>
          </w:p>
        </w:tc>
      </w:tr>
      <w:tr w:rsidR="00280DCA" w:rsidRPr="00D2631B" w14:paraId="744C25DD" w14:textId="77777777" w:rsidTr="00402E87">
        <w:trPr>
          <w:trHeight w:val="283"/>
        </w:trPr>
        <w:tc>
          <w:tcPr>
            <w:tcW w:w="10199" w:type="dxa"/>
            <w:gridSpan w:val="4"/>
            <w:tcBorders>
              <w:top w:val="single" w:sz="4" w:space="0" w:color="auto"/>
              <w:bottom w:val="single" w:sz="4" w:space="0" w:color="auto"/>
            </w:tcBorders>
            <w:vAlign w:val="center"/>
          </w:tcPr>
          <w:p w14:paraId="61BEEB0C" w14:textId="77777777" w:rsidR="00280DCA" w:rsidRPr="00D2631B" w:rsidRDefault="00280DCA" w:rsidP="00402E87">
            <w:pPr>
              <w:jc w:val="center"/>
              <w:rPr>
                <w:lang w:val="en-US"/>
              </w:rPr>
            </w:pPr>
            <w:r w:rsidRPr="00D2631B">
              <w:rPr>
                <w:lang w:val="hr-HR"/>
              </w:rPr>
              <w:t xml:space="preserve">Ukupan broj sati u semestru:  </w:t>
            </w:r>
          </w:p>
        </w:tc>
      </w:tr>
      <w:tr w:rsidR="00280DCA" w:rsidRPr="00D2631B" w14:paraId="56D7B326" w14:textId="77777777" w:rsidTr="00402E87">
        <w:trPr>
          <w:trHeight w:val="283"/>
        </w:trPr>
        <w:tc>
          <w:tcPr>
            <w:tcW w:w="3399" w:type="dxa"/>
            <w:tcBorders>
              <w:top w:val="single" w:sz="4" w:space="0" w:color="auto"/>
              <w:bottom w:val="single" w:sz="4" w:space="0" w:color="auto"/>
              <w:right w:val="single" w:sz="4" w:space="0" w:color="auto"/>
            </w:tcBorders>
          </w:tcPr>
          <w:p w14:paraId="28558ED1" w14:textId="77777777" w:rsidR="00280DCA" w:rsidRPr="00D2631B" w:rsidRDefault="00280DCA" w:rsidP="00402E87">
            <w:pPr>
              <w:jc w:val="center"/>
              <w:rPr>
                <w:lang w:val="hr-HR"/>
              </w:rPr>
            </w:pPr>
            <w:r w:rsidRPr="00D2631B">
              <w:rPr>
                <w:lang w:val="hr-HR"/>
              </w:rPr>
              <w:t>Semestar:</w:t>
            </w:r>
            <w:r>
              <w:rPr>
                <w:lang w:val="hr-HR"/>
              </w:rPr>
              <w:t xml:space="preserve"> 1</w:t>
            </w:r>
          </w:p>
        </w:tc>
        <w:tc>
          <w:tcPr>
            <w:tcW w:w="3400" w:type="dxa"/>
            <w:tcBorders>
              <w:top w:val="single" w:sz="4" w:space="0" w:color="auto"/>
              <w:left w:val="single" w:sz="4" w:space="0" w:color="auto"/>
              <w:bottom w:val="single" w:sz="4" w:space="0" w:color="auto"/>
              <w:right w:val="single" w:sz="4" w:space="0" w:color="auto"/>
            </w:tcBorders>
          </w:tcPr>
          <w:p w14:paraId="7554A165" w14:textId="77777777" w:rsidR="00280DCA" w:rsidRPr="00D2631B" w:rsidRDefault="00280DCA" w:rsidP="00402E87">
            <w:pPr>
              <w:jc w:val="center"/>
              <w:rPr>
                <w:lang w:val="hr-HR"/>
              </w:rPr>
            </w:pPr>
            <w:r w:rsidRPr="00D2631B">
              <w:rPr>
                <w:lang w:val="hr-HR"/>
              </w:rPr>
              <w:t xml:space="preserve">Predavanja: </w:t>
            </w:r>
            <w:r>
              <w:rPr>
                <w:lang w:val="hr-HR"/>
              </w:rPr>
              <w:t>45</w:t>
            </w:r>
          </w:p>
        </w:tc>
        <w:tc>
          <w:tcPr>
            <w:tcW w:w="3400" w:type="dxa"/>
            <w:gridSpan w:val="2"/>
            <w:tcBorders>
              <w:top w:val="single" w:sz="4" w:space="0" w:color="auto"/>
              <w:left w:val="single" w:sz="4" w:space="0" w:color="auto"/>
              <w:bottom w:val="single" w:sz="4" w:space="0" w:color="auto"/>
            </w:tcBorders>
          </w:tcPr>
          <w:p w14:paraId="4AC085BE" w14:textId="105C492C" w:rsidR="00280DCA" w:rsidRPr="00D2631B" w:rsidRDefault="00280DCA" w:rsidP="00402E87">
            <w:pPr>
              <w:jc w:val="center"/>
              <w:rPr>
                <w:lang w:val="hr-HR"/>
              </w:rPr>
            </w:pPr>
            <w:r>
              <w:rPr>
                <w:lang w:val="hr-HR"/>
              </w:rPr>
              <w:t>Vježbe (A+L)</w:t>
            </w:r>
            <w:r w:rsidRPr="00D2631B">
              <w:rPr>
                <w:lang w:val="hr-HR"/>
              </w:rPr>
              <w:t xml:space="preserve">: </w:t>
            </w:r>
            <w:r w:rsidR="002D69CD">
              <w:rPr>
                <w:lang w:val="hr-HR"/>
              </w:rPr>
              <w:t>15</w:t>
            </w:r>
          </w:p>
        </w:tc>
      </w:tr>
      <w:tr w:rsidR="00280DCA" w:rsidRPr="00D2631B" w14:paraId="0C5F0049" w14:textId="77777777" w:rsidTr="00402E87">
        <w:trPr>
          <w:trHeight w:val="283"/>
        </w:trPr>
        <w:tc>
          <w:tcPr>
            <w:tcW w:w="10199" w:type="dxa"/>
            <w:gridSpan w:val="4"/>
            <w:tcBorders>
              <w:top w:val="single" w:sz="4" w:space="0" w:color="auto"/>
              <w:bottom w:val="single" w:sz="4" w:space="0" w:color="auto"/>
            </w:tcBorders>
          </w:tcPr>
          <w:p w14:paraId="2C008C93" w14:textId="77777777" w:rsidR="00280DCA" w:rsidRDefault="00280DCA" w:rsidP="00402E87">
            <w:pPr>
              <w:rPr>
                <w:b/>
                <w:bCs/>
                <w:lang w:val="hr-HR"/>
              </w:rPr>
            </w:pPr>
            <w:r w:rsidRPr="00D2631B">
              <w:rPr>
                <w:b/>
                <w:bCs/>
                <w:lang w:val="hr-HR"/>
              </w:rPr>
              <w:t>Cilj kolegija:</w:t>
            </w:r>
          </w:p>
          <w:p w14:paraId="61B3BF20" w14:textId="77777777" w:rsidR="002D69CD" w:rsidRPr="002D69CD" w:rsidRDefault="002D69CD" w:rsidP="002D69CD">
            <w:pPr>
              <w:rPr>
                <w:bCs/>
                <w:lang w:val="hr-HR"/>
              </w:rPr>
            </w:pPr>
            <w:r w:rsidRPr="002D69CD">
              <w:rPr>
                <w:bCs/>
                <w:lang w:val="hr-HR"/>
              </w:rPr>
              <w:t>- sticanje teorijskih i metodoloških saznanja o mjerenjima pedagoškog rada u školi</w:t>
            </w:r>
          </w:p>
          <w:p w14:paraId="47B825D6" w14:textId="77777777" w:rsidR="002D69CD" w:rsidRPr="002D69CD" w:rsidRDefault="002D69CD" w:rsidP="002D69CD">
            <w:pPr>
              <w:rPr>
                <w:bCs/>
                <w:lang w:val="hr-HR"/>
              </w:rPr>
            </w:pPr>
            <w:r w:rsidRPr="002D69CD">
              <w:rPr>
                <w:bCs/>
                <w:lang w:val="hr-HR"/>
              </w:rPr>
              <w:t>- razumijeti aspekte vrednovanja pedagoškog rada škole kao odgojno - obrazovne ustanove</w:t>
            </w:r>
          </w:p>
          <w:p w14:paraId="7E905C34" w14:textId="77777777" w:rsidR="002D69CD" w:rsidRPr="002D69CD" w:rsidRDefault="002D69CD" w:rsidP="002D69CD">
            <w:pPr>
              <w:rPr>
                <w:bCs/>
                <w:lang w:val="hr-HR"/>
              </w:rPr>
            </w:pPr>
            <w:r w:rsidRPr="002D69CD">
              <w:rPr>
                <w:bCs/>
                <w:lang w:val="hr-HR"/>
              </w:rPr>
              <w:t>- uočiti i razumjeti kriterije za vrednovanje kvalitete odgojno - obrazovnog rada u školi</w:t>
            </w:r>
          </w:p>
          <w:p w14:paraId="032E3274" w14:textId="77777777" w:rsidR="002D69CD" w:rsidRPr="002D69CD" w:rsidRDefault="002D69CD" w:rsidP="002D69CD">
            <w:pPr>
              <w:rPr>
                <w:bCs/>
                <w:lang w:val="hr-HR"/>
              </w:rPr>
            </w:pPr>
            <w:r w:rsidRPr="002D69CD">
              <w:rPr>
                <w:bCs/>
                <w:lang w:val="hr-HR"/>
              </w:rPr>
              <w:t>- razumjeti metodologiju i teorijske koncepcije za provođenje postupka pedagoškog vrednovanja škole</w:t>
            </w:r>
          </w:p>
          <w:p w14:paraId="1E522D7C" w14:textId="77777777" w:rsidR="002D69CD" w:rsidRPr="002D69CD" w:rsidRDefault="002D69CD" w:rsidP="002D69CD">
            <w:pPr>
              <w:rPr>
                <w:bCs/>
                <w:lang w:val="hr-HR"/>
              </w:rPr>
            </w:pPr>
            <w:r w:rsidRPr="002D69CD">
              <w:rPr>
                <w:bCs/>
                <w:lang w:val="hr-HR"/>
              </w:rPr>
              <w:t>- osposobiti studenata za mjerenje ukupnog pedagoškog putem deskriptivnih i kvantitativnih metoda evaluacije</w:t>
            </w:r>
          </w:p>
          <w:p w14:paraId="51A7C15E" w14:textId="77777777" w:rsidR="002D69CD" w:rsidRPr="002D69CD" w:rsidRDefault="002D69CD" w:rsidP="002D69CD">
            <w:pPr>
              <w:rPr>
                <w:bCs/>
                <w:lang w:val="hr-HR"/>
              </w:rPr>
            </w:pPr>
            <w:r w:rsidRPr="002D69CD">
              <w:rPr>
                <w:bCs/>
                <w:lang w:val="hr-HR"/>
              </w:rPr>
              <w:t>- osposobiti studenta za provođenje postupka vrednovanja pedagoškog rada škole</w:t>
            </w:r>
          </w:p>
          <w:p w14:paraId="2BB22365" w14:textId="77777777" w:rsidR="002D69CD" w:rsidRPr="002D69CD" w:rsidRDefault="002D69CD" w:rsidP="002D69CD">
            <w:pPr>
              <w:rPr>
                <w:bCs/>
                <w:lang w:val="hr-HR"/>
              </w:rPr>
            </w:pPr>
            <w:r w:rsidRPr="002D69CD">
              <w:rPr>
                <w:bCs/>
                <w:lang w:val="hr-HR"/>
              </w:rPr>
              <w:t>- osposobiti studenta za provođenje postupka samoevaluacije pedagoškog rada škole</w:t>
            </w:r>
          </w:p>
          <w:p w14:paraId="6C0490E9" w14:textId="77777777" w:rsidR="002D69CD" w:rsidRPr="002D69CD" w:rsidRDefault="002D69CD" w:rsidP="002D69CD">
            <w:pPr>
              <w:rPr>
                <w:bCs/>
                <w:lang w:val="hr-HR"/>
              </w:rPr>
            </w:pPr>
            <w:r w:rsidRPr="002D69CD">
              <w:rPr>
                <w:bCs/>
                <w:lang w:val="hr-HR"/>
              </w:rPr>
              <w:t>- steći pedagoške kompetencije za analizu kvalitete pedagoškog rada u školi</w:t>
            </w:r>
          </w:p>
          <w:p w14:paraId="063835D5" w14:textId="77777777" w:rsidR="002D69CD" w:rsidRPr="002D69CD" w:rsidRDefault="002D69CD" w:rsidP="002D69CD">
            <w:pPr>
              <w:rPr>
                <w:bCs/>
                <w:lang w:val="hr-HR"/>
              </w:rPr>
            </w:pPr>
            <w:r w:rsidRPr="002D69CD">
              <w:rPr>
                <w:bCs/>
                <w:lang w:val="hr-HR"/>
              </w:rPr>
              <w:t>- osposobiti studenta da se koristi instrumentarijima za vrednovanje pedagoškog rada u školi</w:t>
            </w:r>
          </w:p>
          <w:p w14:paraId="2C1DC017" w14:textId="3575D12B" w:rsidR="00280DCA" w:rsidRPr="00A92419" w:rsidRDefault="002D69CD" w:rsidP="002D69CD">
            <w:pPr>
              <w:rPr>
                <w:bCs/>
                <w:lang w:val="hr-HR"/>
              </w:rPr>
            </w:pPr>
            <w:r w:rsidRPr="002D69CD">
              <w:rPr>
                <w:bCs/>
                <w:lang w:val="hr-HR"/>
              </w:rPr>
              <w:t>- dati smjernice za inoviranje i unaprjeđenje pedagoškog rada u školi</w:t>
            </w:r>
          </w:p>
        </w:tc>
      </w:tr>
      <w:tr w:rsidR="00280DCA" w:rsidRPr="00D2631B" w14:paraId="1D0BD1E6" w14:textId="77777777" w:rsidTr="00402E87">
        <w:trPr>
          <w:trHeight w:val="283"/>
        </w:trPr>
        <w:tc>
          <w:tcPr>
            <w:tcW w:w="10199" w:type="dxa"/>
            <w:gridSpan w:val="4"/>
            <w:tcBorders>
              <w:top w:val="single" w:sz="4" w:space="0" w:color="auto"/>
              <w:bottom w:val="single" w:sz="4" w:space="0" w:color="auto"/>
            </w:tcBorders>
          </w:tcPr>
          <w:p w14:paraId="339AA066" w14:textId="77777777" w:rsidR="00280DCA" w:rsidRDefault="00280DCA" w:rsidP="00402E87">
            <w:pPr>
              <w:rPr>
                <w:b/>
                <w:bCs/>
                <w:lang w:val="hr-HR"/>
              </w:rPr>
            </w:pPr>
            <w:r w:rsidRPr="00D2631B">
              <w:rPr>
                <w:b/>
                <w:bCs/>
                <w:lang w:val="hr-HR"/>
              </w:rPr>
              <w:t>Sadržaj / struktura predmeta:</w:t>
            </w:r>
          </w:p>
          <w:p w14:paraId="46F2A377" w14:textId="77777777" w:rsidR="002D69CD" w:rsidRPr="002D69CD" w:rsidRDefault="002D69CD" w:rsidP="002D69CD">
            <w:pPr>
              <w:rPr>
                <w:bCs/>
                <w:lang w:val="hr-HR"/>
              </w:rPr>
            </w:pPr>
            <w:r w:rsidRPr="002D69CD">
              <w:rPr>
                <w:bCs/>
                <w:lang w:val="hr-HR"/>
              </w:rPr>
              <w:t>1. Pojam i vrste evaluacije i vrednovanja, školska dokimologija i kvaliteta pedagoškog rada škole.</w:t>
            </w:r>
          </w:p>
          <w:p w14:paraId="6575D7FB" w14:textId="77777777" w:rsidR="002D69CD" w:rsidRPr="002D69CD" w:rsidRDefault="002D69CD" w:rsidP="002D69CD">
            <w:pPr>
              <w:rPr>
                <w:bCs/>
                <w:lang w:val="hr-HR"/>
              </w:rPr>
            </w:pPr>
            <w:r w:rsidRPr="002D69CD">
              <w:rPr>
                <w:bCs/>
                <w:lang w:val="hr-HR"/>
              </w:rPr>
              <w:t>2. Kvalitetna škola po W. Glasseru i kriteriji za evaluaciju kvalitete.</w:t>
            </w:r>
          </w:p>
          <w:p w14:paraId="74EBAA85" w14:textId="77777777" w:rsidR="002D69CD" w:rsidRPr="002D69CD" w:rsidRDefault="002D69CD" w:rsidP="002D69CD">
            <w:pPr>
              <w:rPr>
                <w:bCs/>
                <w:lang w:val="hr-HR"/>
              </w:rPr>
            </w:pPr>
            <w:r w:rsidRPr="002D69CD">
              <w:rPr>
                <w:bCs/>
                <w:lang w:val="hr-HR"/>
              </w:rPr>
              <w:t>3. Kompetencije nastavnika, stručnih saradnika i direktora u kvaliteti pedagoškog rada škole.</w:t>
            </w:r>
          </w:p>
          <w:p w14:paraId="0FF9B791" w14:textId="77777777" w:rsidR="002D69CD" w:rsidRPr="002D69CD" w:rsidRDefault="002D69CD" w:rsidP="002D69CD">
            <w:pPr>
              <w:rPr>
                <w:bCs/>
                <w:lang w:val="hr-HR"/>
              </w:rPr>
            </w:pPr>
            <w:r w:rsidRPr="002D69CD">
              <w:rPr>
                <w:bCs/>
                <w:lang w:val="hr-HR"/>
              </w:rPr>
              <w:t>4. Nivoi planiranja i programiranja u radu škole (direktor, pedagog, sekretar, bibliotekar, razrednik, nastavnik, vijeća</w:t>
            </w:r>
          </w:p>
          <w:p w14:paraId="7A03E3E7" w14:textId="77777777" w:rsidR="002D69CD" w:rsidRPr="002D69CD" w:rsidRDefault="002D69CD" w:rsidP="002D69CD">
            <w:pPr>
              <w:rPr>
                <w:bCs/>
                <w:lang w:val="hr-HR"/>
              </w:rPr>
            </w:pPr>
            <w:r w:rsidRPr="002D69CD">
              <w:rPr>
                <w:bCs/>
                <w:lang w:val="hr-HR"/>
              </w:rPr>
              <w:t>roditelja i učenika).</w:t>
            </w:r>
          </w:p>
          <w:p w14:paraId="024B17E6" w14:textId="77777777" w:rsidR="002D69CD" w:rsidRPr="002D69CD" w:rsidRDefault="002D69CD" w:rsidP="002D69CD">
            <w:pPr>
              <w:rPr>
                <w:bCs/>
                <w:lang w:val="hr-HR"/>
              </w:rPr>
            </w:pPr>
            <w:r w:rsidRPr="002D69CD">
              <w:rPr>
                <w:bCs/>
                <w:lang w:val="hr-HR"/>
              </w:rPr>
              <w:t>5. Pedagoško vođenje, stilovi i tipovi upravljanja školom kao institucijom i odgojno - obrazovnim procesom.</w:t>
            </w:r>
          </w:p>
          <w:p w14:paraId="15E07327" w14:textId="77777777" w:rsidR="002D69CD" w:rsidRPr="002D69CD" w:rsidRDefault="002D69CD" w:rsidP="002D69CD">
            <w:pPr>
              <w:rPr>
                <w:bCs/>
                <w:lang w:val="hr-HR"/>
              </w:rPr>
            </w:pPr>
            <w:r w:rsidRPr="002D69CD">
              <w:rPr>
                <w:bCs/>
                <w:lang w:val="hr-HR"/>
              </w:rPr>
              <w:t>6. Institucionalno vrednovanje pedagoškog rada škole (Pedagoški zavod, ministarstva i agencije).</w:t>
            </w:r>
          </w:p>
          <w:p w14:paraId="5EAE532B" w14:textId="77777777" w:rsidR="002D69CD" w:rsidRPr="002D69CD" w:rsidRDefault="002D69CD" w:rsidP="002D69CD">
            <w:pPr>
              <w:rPr>
                <w:bCs/>
                <w:lang w:val="hr-HR"/>
              </w:rPr>
            </w:pPr>
            <w:r w:rsidRPr="002D69CD">
              <w:rPr>
                <w:bCs/>
                <w:lang w:val="hr-HR"/>
              </w:rPr>
              <w:t>7. Metodologija izrade GPRSŠ, zakonodavstvo i pravilnici, pedagoški standardi,NPP-a osnovnog i srednjeg obrazovanja</w:t>
            </w:r>
          </w:p>
          <w:p w14:paraId="60B98BB6" w14:textId="77777777" w:rsidR="002D69CD" w:rsidRPr="002D69CD" w:rsidRDefault="002D69CD" w:rsidP="002D69CD">
            <w:pPr>
              <w:rPr>
                <w:bCs/>
                <w:lang w:val="hr-HR"/>
              </w:rPr>
            </w:pPr>
            <w:r w:rsidRPr="002D69CD">
              <w:rPr>
                <w:bCs/>
                <w:lang w:val="hr-HR"/>
              </w:rPr>
              <w:t>8. Instrumenti za vrednovanje i samovrednovanje pedag. i didak.-metod. elemenata u nastavnom i ped. radu škole.</w:t>
            </w:r>
          </w:p>
          <w:p w14:paraId="49319EF5" w14:textId="77777777" w:rsidR="002D69CD" w:rsidRPr="002D69CD" w:rsidRDefault="002D69CD" w:rsidP="002D69CD">
            <w:pPr>
              <w:rPr>
                <w:bCs/>
                <w:lang w:val="hr-HR"/>
              </w:rPr>
            </w:pPr>
            <w:r w:rsidRPr="002D69CD">
              <w:rPr>
                <w:bCs/>
                <w:lang w:val="hr-HR"/>
              </w:rPr>
              <w:t>9. Evaluacija i vrednovanje kvalitete nastavnog časa.</w:t>
            </w:r>
          </w:p>
          <w:p w14:paraId="0FABEEAE" w14:textId="77777777" w:rsidR="002D69CD" w:rsidRPr="002D69CD" w:rsidRDefault="002D69CD" w:rsidP="002D69CD">
            <w:pPr>
              <w:rPr>
                <w:bCs/>
                <w:lang w:val="hr-HR"/>
              </w:rPr>
            </w:pPr>
            <w:r w:rsidRPr="002D69CD">
              <w:rPr>
                <w:bCs/>
                <w:lang w:val="hr-HR"/>
              </w:rPr>
              <w:t>10. Školsko postignuće, proces ocjenjivanja, funkcija i kriteriji ocjenjivanja u odgoju i obrazovanju.</w:t>
            </w:r>
          </w:p>
          <w:p w14:paraId="51F03C3D" w14:textId="77777777" w:rsidR="002D69CD" w:rsidRPr="002D69CD" w:rsidRDefault="002D69CD" w:rsidP="002D69CD">
            <w:pPr>
              <w:rPr>
                <w:bCs/>
                <w:lang w:val="hr-HR"/>
              </w:rPr>
            </w:pPr>
            <w:r w:rsidRPr="002D69CD">
              <w:rPr>
                <w:bCs/>
                <w:lang w:val="hr-HR"/>
              </w:rPr>
              <w:t>11. Inoviranje nastave kao kriteriji kvalitete u vrednovanju pedagoškog rada škole.</w:t>
            </w:r>
          </w:p>
          <w:p w14:paraId="0843BE64" w14:textId="77777777" w:rsidR="002D69CD" w:rsidRPr="002D69CD" w:rsidRDefault="002D69CD" w:rsidP="002D69CD">
            <w:pPr>
              <w:rPr>
                <w:bCs/>
                <w:lang w:val="hr-HR"/>
              </w:rPr>
            </w:pPr>
            <w:r w:rsidRPr="002D69CD">
              <w:rPr>
                <w:bCs/>
                <w:lang w:val="hr-HR"/>
              </w:rPr>
              <w:t>12.Vođenje pedagoške dokumentacije i rad razrednika.</w:t>
            </w:r>
          </w:p>
          <w:p w14:paraId="29EBA7B8" w14:textId="77777777" w:rsidR="002D69CD" w:rsidRPr="002D69CD" w:rsidRDefault="002D69CD" w:rsidP="002D69CD">
            <w:pPr>
              <w:rPr>
                <w:bCs/>
                <w:lang w:val="hr-HR"/>
              </w:rPr>
            </w:pPr>
            <w:r w:rsidRPr="002D69CD">
              <w:rPr>
                <w:bCs/>
                <w:lang w:val="hr-HR"/>
              </w:rPr>
              <w:t>13. Pedagoško usavršavanje i stručno napredovanje nastavnika i stručnih saradnika.</w:t>
            </w:r>
          </w:p>
          <w:p w14:paraId="508E09D2" w14:textId="77777777" w:rsidR="002D69CD" w:rsidRPr="002D69CD" w:rsidRDefault="002D69CD" w:rsidP="002D69CD">
            <w:pPr>
              <w:rPr>
                <w:bCs/>
                <w:lang w:val="hr-HR"/>
              </w:rPr>
            </w:pPr>
            <w:r w:rsidRPr="002D69CD">
              <w:rPr>
                <w:bCs/>
                <w:lang w:val="hr-HR"/>
              </w:rPr>
              <w:t>14. Međunarodni standardi, iskustva i izvještaji u vrednovanju pedagoškog rada škole.</w:t>
            </w:r>
          </w:p>
          <w:p w14:paraId="29B19773" w14:textId="741B9E2B" w:rsidR="00280DCA" w:rsidRPr="00D2631B" w:rsidRDefault="002D69CD" w:rsidP="002D69CD">
            <w:pPr>
              <w:rPr>
                <w:bCs/>
                <w:lang w:val="hr-HR"/>
              </w:rPr>
            </w:pPr>
            <w:r w:rsidRPr="002D69CD">
              <w:rPr>
                <w:bCs/>
                <w:lang w:val="hr-HR"/>
              </w:rPr>
              <w:t>15. Uključenost škole u istraživačke projekte i međunarodne programe, saradnja sa lokalnom zajednicom i NVO.</w:t>
            </w:r>
          </w:p>
        </w:tc>
      </w:tr>
      <w:tr w:rsidR="00280DCA" w:rsidRPr="009E2FA1" w14:paraId="3CE8942F" w14:textId="77777777" w:rsidTr="00402E87">
        <w:trPr>
          <w:trHeight w:val="283"/>
        </w:trPr>
        <w:tc>
          <w:tcPr>
            <w:tcW w:w="10199" w:type="dxa"/>
            <w:gridSpan w:val="4"/>
            <w:tcBorders>
              <w:top w:val="single" w:sz="4" w:space="0" w:color="auto"/>
              <w:bottom w:val="single" w:sz="4" w:space="0" w:color="auto"/>
            </w:tcBorders>
          </w:tcPr>
          <w:p w14:paraId="69802417" w14:textId="77777777" w:rsidR="00280DCA" w:rsidRPr="009E2FA1" w:rsidRDefault="00280DCA" w:rsidP="00402E87">
            <w:pPr>
              <w:jc w:val="both"/>
              <w:rPr>
                <w:b/>
                <w:bCs/>
                <w:lang w:val="hr-HR"/>
              </w:rPr>
            </w:pPr>
            <w:r w:rsidRPr="009E2FA1">
              <w:rPr>
                <w:b/>
                <w:bCs/>
                <w:lang w:val="hr-HR"/>
              </w:rPr>
              <w:lastRenderedPageBreak/>
              <w:t>Literatura:</w:t>
            </w:r>
          </w:p>
          <w:p w14:paraId="658D0125" w14:textId="77777777" w:rsidR="002D69CD" w:rsidRPr="002D69CD" w:rsidRDefault="002D69CD" w:rsidP="002D69CD">
            <w:pPr>
              <w:jc w:val="both"/>
              <w:rPr>
                <w:bCs/>
                <w:lang w:val="hr-HR"/>
              </w:rPr>
            </w:pPr>
            <w:r w:rsidRPr="002D69CD">
              <w:rPr>
                <w:bCs/>
                <w:lang w:val="hr-HR"/>
              </w:rPr>
              <w:t>Omerović, M. (2014). Vrednovanje pedagoškog rada u školi - susret sa metodičkom praksom. Tuzla</w:t>
            </w:r>
          </w:p>
          <w:p w14:paraId="6D71E2A6" w14:textId="77777777" w:rsidR="002D69CD" w:rsidRPr="002D69CD" w:rsidRDefault="002D69CD" w:rsidP="002D69CD">
            <w:pPr>
              <w:jc w:val="both"/>
              <w:rPr>
                <w:bCs/>
                <w:lang w:val="hr-HR"/>
              </w:rPr>
            </w:pPr>
            <w:r w:rsidRPr="002D69CD">
              <w:rPr>
                <w:bCs/>
                <w:lang w:val="hr-HR"/>
              </w:rPr>
              <w:t>Omerović, M. (2016). Metodika nastavnog rada - pedagoška moć odlučivanja. Tuzla</w:t>
            </w:r>
          </w:p>
          <w:p w14:paraId="4510DDF6" w14:textId="77777777" w:rsidR="002D69CD" w:rsidRPr="002D69CD" w:rsidRDefault="002D69CD" w:rsidP="002D69CD">
            <w:pPr>
              <w:jc w:val="both"/>
              <w:rPr>
                <w:bCs/>
                <w:lang w:val="hr-HR"/>
              </w:rPr>
            </w:pPr>
            <w:r w:rsidRPr="002D69CD">
              <w:rPr>
                <w:bCs/>
                <w:lang w:val="hr-HR"/>
              </w:rPr>
              <w:t>Omerović, M. (2009). Rad razrednika. Tuzla</w:t>
            </w:r>
          </w:p>
          <w:p w14:paraId="331FF053" w14:textId="77777777" w:rsidR="002D69CD" w:rsidRPr="002D69CD" w:rsidRDefault="002D69CD" w:rsidP="002D69CD">
            <w:pPr>
              <w:jc w:val="both"/>
              <w:rPr>
                <w:bCs/>
                <w:lang w:val="hr-HR"/>
              </w:rPr>
            </w:pPr>
            <w:r w:rsidRPr="002D69CD">
              <w:rPr>
                <w:bCs/>
                <w:lang w:val="hr-HR"/>
              </w:rPr>
              <w:t>Slatina, M. (1998) Nastavni metod. Sarajevo.</w:t>
            </w:r>
          </w:p>
          <w:p w14:paraId="6B535E57" w14:textId="77777777" w:rsidR="002D69CD" w:rsidRPr="002D69CD" w:rsidRDefault="002D69CD" w:rsidP="002D69CD">
            <w:pPr>
              <w:jc w:val="both"/>
              <w:rPr>
                <w:bCs/>
                <w:lang w:val="hr-HR"/>
              </w:rPr>
            </w:pPr>
            <w:r w:rsidRPr="002D69CD">
              <w:rPr>
                <w:bCs/>
                <w:lang w:val="hr-HR"/>
              </w:rPr>
              <w:t>Vilotijević, M. i Vilotijević, N. (2008). Inovacije u nastavi. Vranje</w:t>
            </w:r>
          </w:p>
          <w:p w14:paraId="785726AA" w14:textId="77777777" w:rsidR="002D69CD" w:rsidRPr="002D69CD" w:rsidRDefault="002D69CD" w:rsidP="002D69CD">
            <w:pPr>
              <w:jc w:val="both"/>
              <w:rPr>
                <w:bCs/>
                <w:lang w:val="hr-HR"/>
              </w:rPr>
            </w:pPr>
            <w:r w:rsidRPr="002D69CD">
              <w:rPr>
                <w:bCs/>
                <w:lang w:val="hr-HR"/>
              </w:rPr>
              <w:t>Grgin, T. (1986). Školska dokimologija. Bjelovar</w:t>
            </w:r>
          </w:p>
          <w:p w14:paraId="732711F3" w14:textId="427339B9" w:rsidR="00280DCA" w:rsidRPr="009E2FA1" w:rsidRDefault="002D69CD" w:rsidP="002D69CD">
            <w:pPr>
              <w:jc w:val="both"/>
              <w:rPr>
                <w:bCs/>
                <w:lang w:val="hr-HR"/>
              </w:rPr>
            </w:pPr>
            <w:r w:rsidRPr="002D69CD">
              <w:rPr>
                <w:bCs/>
                <w:lang w:val="hr-HR"/>
              </w:rPr>
              <w:t>Glasser, W. (1994). Kvalitetna škola. Zagreb</w:t>
            </w:r>
          </w:p>
        </w:tc>
      </w:tr>
    </w:tbl>
    <w:p w14:paraId="4189A11F" w14:textId="77777777" w:rsidR="00280DCA" w:rsidRPr="00B935CB" w:rsidRDefault="00280DCA"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80DCA" w:rsidRPr="00D2631B" w14:paraId="5595DD5C" w14:textId="77777777" w:rsidTr="00402E87">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57F6F821" w14:textId="77777777" w:rsidR="00280DCA" w:rsidRDefault="00280DCA" w:rsidP="00402E87">
            <w:pPr>
              <w:jc w:val="both"/>
              <w:rPr>
                <w:b/>
                <w:lang w:val="hr-HR"/>
              </w:rPr>
            </w:pPr>
            <w:r>
              <w:rPr>
                <w:b/>
                <w:lang w:val="hr-HR"/>
              </w:rPr>
              <w:t>Naziv predmeta</w:t>
            </w:r>
          </w:p>
          <w:p w14:paraId="3899E9F9" w14:textId="57032A3F" w:rsidR="00280DCA" w:rsidRPr="00FD34D7" w:rsidRDefault="002D69CD" w:rsidP="00402E87">
            <w:pPr>
              <w:jc w:val="both"/>
              <w:rPr>
                <w:b/>
                <w:lang w:val="hr-HR"/>
              </w:rPr>
            </w:pPr>
            <w:r>
              <w:rPr>
                <w:b/>
                <w:lang w:val="hr-HR"/>
              </w:rPr>
              <w:t>Savremena pedagoška misao</w:t>
            </w:r>
          </w:p>
        </w:tc>
        <w:tc>
          <w:tcPr>
            <w:tcW w:w="1916" w:type="dxa"/>
            <w:tcBorders>
              <w:top w:val="single" w:sz="4" w:space="0" w:color="auto"/>
              <w:left w:val="single" w:sz="4" w:space="0" w:color="auto"/>
              <w:bottom w:val="single" w:sz="4" w:space="0" w:color="auto"/>
            </w:tcBorders>
            <w:shd w:val="clear" w:color="auto" w:fill="D9D9D9"/>
            <w:vAlign w:val="center"/>
          </w:tcPr>
          <w:p w14:paraId="03B1C316" w14:textId="77777777" w:rsidR="00280DCA" w:rsidRPr="00D2631B" w:rsidRDefault="00280DCA" w:rsidP="00402E87">
            <w:pPr>
              <w:jc w:val="center"/>
              <w:rPr>
                <w:lang w:val="hr-HR"/>
              </w:rPr>
            </w:pPr>
            <w:r w:rsidRPr="00D2631B">
              <w:rPr>
                <w:lang w:val="hr-HR"/>
              </w:rPr>
              <w:t>ECTS</w:t>
            </w:r>
          </w:p>
        </w:tc>
      </w:tr>
      <w:tr w:rsidR="00280DCA" w:rsidRPr="00D2631B" w14:paraId="25FCFEAD" w14:textId="77777777" w:rsidTr="00402E87">
        <w:trPr>
          <w:cantSplit/>
          <w:trHeight w:val="283"/>
        </w:trPr>
        <w:tc>
          <w:tcPr>
            <w:tcW w:w="8283" w:type="dxa"/>
            <w:gridSpan w:val="3"/>
            <w:vMerge/>
            <w:tcBorders>
              <w:bottom w:val="single" w:sz="4" w:space="0" w:color="auto"/>
              <w:right w:val="single" w:sz="4" w:space="0" w:color="auto"/>
            </w:tcBorders>
            <w:shd w:val="clear" w:color="auto" w:fill="D9D9D9"/>
            <w:vAlign w:val="center"/>
          </w:tcPr>
          <w:p w14:paraId="7159FF5D" w14:textId="77777777" w:rsidR="00280DCA" w:rsidRPr="00D2631B" w:rsidRDefault="00280DCA" w:rsidP="00402E87">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24A69709" w14:textId="40EEF3E5" w:rsidR="00280DCA" w:rsidRPr="00D2631B" w:rsidRDefault="002D69CD" w:rsidP="00402E87">
            <w:pPr>
              <w:jc w:val="center"/>
              <w:rPr>
                <w:b/>
                <w:lang w:val="hr-HR"/>
              </w:rPr>
            </w:pPr>
            <w:r>
              <w:rPr>
                <w:b/>
                <w:lang w:val="hr-HR"/>
              </w:rPr>
              <w:t>5</w:t>
            </w:r>
          </w:p>
        </w:tc>
      </w:tr>
      <w:tr w:rsidR="00280DCA" w:rsidRPr="00D2631B" w14:paraId="532A1761" w14:textId="77777777" w:rsidTr="00402E87">
        <w:trPr>
          <w:trHeight w:val="283"/>
        </w:trPr>
        <w:tc>
          <w:tcPr>
            <w:tcW w:w="10199" w:type="dxa"/>
            <w:gridSpan w:val="4"/>
            <w:tcBorders>
              <w:top w:val="single" w:sz="4" w:space="0" w:color="auto"/>
              <w:bottom w:val="single" w:sz="4" w:space="0" w:color="auto"/>
            </w:tcBorders>
            <w:vAlign w:val="center"/>
          </w:tcPr>
          <w:p w14:paraId="75C2F47B" w14:textId="77777777" w:rsidR="00280DCA" w:rsidRPr="00D2631B" w:rsidRDefault="00280DCA" w:rsidP="00402E87">
            <w:pPr>
              <w:jc w:val="center"/>
              <w:rPr>
                <w:lang w:val="en-US"/>
              </w:rPr>
            </w:pPr>
            <w:r w:rsidRPr="00D2631B">
              <w:rPr>
                <w:lang w:val="hr-HR"/>
              </w:rPr>
              <w:t xml:space="preserve">Ukupan broj sati u semestru:  </w:t>
            </w:r>
          </w:p>
        </w:tc>
      </w:tr>
      <w:tr w:rsidR="00280DCA" w:rsidRPr="00D2631B" w14:paraId="1A25D95E" w14:textId="77777777" w:rsidTr="00402E87">
        <w:trPr>
          <w:trHeight w:val="283"/>
        </w:trPr>
        <w:tc>
          <w:tcPr>
            <w:tcW w:w="3399" w:type="dxa"/>
            <w:tcBorders>
              <w:top w:val="single" w:sz="4" w:space="0" w:color="auto"/>
              <w:bottom w:val="single" w:sz="4" w:space="0" w:color="auto"/>
              <w:right w:val="single" w:sz="4" w:space="0" w:color="auto"/>
            </w:tcBorders>
          </w:tcPr>
          <w:p w14:paraId="10CFD875" w14:textId="77777777" w:rsidR="00280DCA" w:rsidRPr="00D2631B" w:rsidRDefault="00280DCA" w:rsidP="00402E87">
            <w:pPr>
              <w:jc w:val="center"/>
              <w:rPr>
                <w:lang w:val="hr-HR"/>
              </w:rPr>
            </w:pPr>
            <w:r w:rsidRPr="00D2631B">
              <w:rPr>
                <w:lang w:val="hr-HR"/>
              </w:rPr>
              <w:t>Semestar:</w:t>
            </w:r>
            <w:r>
              <w:rPr>
                <w:lang w:val="hr-HR"/>
              </w:rPr>
              <w:t xml:space="preserve"> 1</w:t>
            </w:r>
          </w:p>
        </w:tc>
        <w:tc>
          <w:tcPr>
            <w:tcW w:w="3400" w:type="dxa"/>
            <w:tcBorders>
              <w:top w:val="single" w:sz="4" w:space="0" w:color="auto"/>
              <w:left w:val="single" w:sz="4" w:space="0" w:color="auto"/>
              <w:bottom w:val="single" w:sz="4" w:space="0" w:color="auto"/>
              <w:right w:val="single" w:sz="4" w:space="0" w:color="auto"/>
            </w:tcBorders>
          </w:tcPr>
          <w:p w14:paraId="10AFA96B" w14:textId="662F19B8" w:rsidR="00280DCA" w:rsidRPr="00D2631B" w:rsidRDefault="00280DCA" w:rsidP="00402E87">
            <w:pPr>
              <w:jc w:val="center"/>
              <w:rPr>
                <w:lang w:val="hr-HR"/>
              </w:rPr>
            </w:pPr>
            <w:r w:rsidRPr="00D2631B">
              <w:rPr>
                <w:lang w:val="hr-HR"/>
              </w:rPr>
              <w:t xml:space="preserve">Predavanja: </w:t>
            </w:r>
            <w:r w:rsidR="002D69CD">
              <w:rPr>
                <w:lang w:val="hr-HR"/>
              </w:rPr>
              <w:t>30</w:t>
            </w:r>
          </w:p>
        </w:tc>
        <w:tc>
          <w:tcPr>
            <w:tcW w:w="3400" w:type="dxa"/>
            <w:gridSpan w:val="2"/>
            <w:tcBorders>
              <w:top w:val="single" w:sz="4" w:space="0" w:color="auto"/>
              <w:left w:val="single" w:sz="4" w:space="0" w:color="auto"/>
              <w:bottom w:val="single" w:sz="4" w:space="0" w:color="auto"/>
            </w:tcBorders>
          </w:tcPr>
          <w:p w14:paraId="3E032817" w14:textId="77777777" w:rsidR="00280DCA" w:rsidRPr="00D2631B" w:rsidRDefault="00280DCA" w:rsidP="00402E87">
            <w:pPr>
              <w:jc w:val="center"/>
              <w:rPr>
                <w:lang w:val="hr-HR"/>
              </w:rPr>
            </w:pPr>
            <w:r>
              <w:rPr>
                <w:lang w:val="hr-HR"/>
              </w:rPr>
              <w:t>Vježbe (A+L)</w:t>
            </w:r>
            <w:r w:rsidRPr="00D2631B">
              <w:rPr>
                <w:lang w:val="hr-HR"/>
              </w:rPr>
              <w:t xml:space="preserve">: </w:t>
            </w:r>
            <w:r>
              <w:rPr>
                <w:lang w:val="hr-HR"/>
              </w:rPr>
              <w:t>15</w:t>
            </w:r>
          </w:p>
        </w:tc>
      </w:tr>
      <w:tr w:rsidR="00280DCA" w:rsidRPr="00D2631B" w14:paraId="07790E92" w14:textId="77777777" w:rsidTr="00402E87">
        <w:trPr>
          <w:trHeight w:val="283"/>
        </w:trPr>
        <w:tc>
          <w:tcPr>
            <w:tcW w:w="10199" w:type="dxa"/>
            <w:gridSpan w:val="4"/>
            <w:tcBorders>
              <w:top w:val="single" w:sz="4" w:space="0" w:color="auto"/>
              <w:bottom w:val="single" w:sz="4" w:space="0" w:color="auto"/>
            </w:tcBorders>
          </w:tcPr>
          <w:p w14:paraId="3910AAEA" w14:textId="77777777" w:rsidR="00280DCA" w:rsidRDefault="00280DCA" w:rsidP="00402E87">
            <w:pPr>
              <w:rPr>
                <w:b/>
                <w:bCs/>
                <w:lang w:val="hr-HR"/>
              </w:rPr>
            </w:pPr>
            <w:r w:rsidRPr="00D2631B">
              <w:rPr>
                <w:b/>
                <w:bCs/>
                <w:lang w:val="hr-HR"/>
              </w:rPr>
              <w:t>Cilj kolegija:</w:t>
            </w:r>
          </w:p>
          <w:p w14:paraId="4F799C96" w14:textId="438BD68A" w:rsidR="00280DCA" w:rsidRPr="00961322" w:rsidRDefault="002D69CD" w:rsidP="0077350D">
            <w:pPr>
              <w:jc w:val="both"/>
              <w:rPr>
                <w:bCs/>
                <w:lang w:val="hr-HR"/>
              </w:rPr>
            </w:pPr>
            <w:r w:rsidRPr="002D69CD">
              <w:rPr>
                <w:bCs/>
                <w:lang w:val="hr-HR"/>
              </w:rPr>
              <w:t>Savremena pedagoška misao kao kolegij ima cilj osposobljvanje studenata II ciklusa studija za razumijevanje i kritičku</w:t>
            </w:r>
            <w:r w:rsidR="0077350D">
              <w:rPr>
                <w:bCs/>
                <w:lang w:val="hr-HR"/>
              </w:rPr>
              <w:t xml:space="preserve"> </w:t>
            </w:r>
            <w:r w:rsidRPr="002D69CD">
              <w:rPr>
                <w:bCs/>
                <w:lang w:val="hr-HR"/>
              </w:rPr>
              <w:t>analizu savremenih teorijsko-metodologijskih pravaca unutar pedagogijske naučne misli, kao i upoznavanje studenata</w:t>
            </w:r>
            <w:r w:rsidR="0077350D">
              <w:rPr>
                <w:bCs/>
                <w:lang w:val="hr-HR"/>
              </w:rPr>
              <w:t xml:space="preserve"> </w:t>
            </w:r>
            <w:r w:rsidRPr="002D69CD">
              <w:rPr>
                <w:bCs/>
                <w:lang w:val="hr-HR"/>
              </w:rPr>
              <w:t>sa najvažnijim paradigmama razvoja i promjena na polju savremene znanosti o odgoju.</w:t>
            </w:r>
          </w:p>
        </w:tc>
      </w:tr>
      <w:tr w:rsidR="00280DCA" w:rsidRPr="00D2631B" w14:paraId="3B7AA5FD" w14:textId="77777777" w:rsidTr="00402E87">
        <w:trPr>
          <w:trHeight w:val="283"/>
        </w:trPr>
        <w:tc>
          <w:tcPr>
            <w:tcW w:w="10199" w:type="dxa"/>
            <w:gridSpan w:val="4"/>
            <w:tcBorders>
              <w:top w:val="single" w:sz="4" w:space="0" w:color="auto"/>
              <w:bottom w:val="single" w:sz="4" w:space="0" w:color="auto"/>
            </w:tcBorders>
          </w:tcPr>
          <w:p w14:paraId="4A30B5FB" w14:textId="77777777" w:rsidR="00280DCA" w:rsidRPr="00961322" w:rsidRDefault="00280DCA" w:rsidP="00402E87">
            <w:pPr>
              <w:rPr>
                <w:b/>
                <w:bCs/>
                <w:lang w:val="hr-HR"/>
              </w:rPr>
            </w:pPr>
            <w:r w:rsidRPr="00961322">
              <w:rPr>
                <w:b/>
                <w:bCs/>
                <w:lang w:val="hr-HR"/>
              </w:rPr>
              <w:t>Sadržaj / struktura predmeta:</w:t>
            </w:r>
          </w:p>
          <w:p w14:paraId="4A1B6092" w14:textId="77777777" w:rsidR="0077350D" w:rsidRPr="0077350D" w:rsidRDefault="0077350D" w:rsidP="0077350D">
            <w:pPr>
              <w:spacing w:line="240" w:lineRule="auto"/>
              <w:jc w:val="both"/>
              <w:rPr>
                <w:bCs/>
                <w:lang w:val="hr-HR"/>
              </w:rPr>
            </w:pPr>
            <w:r w:rsidRPr="0077350D">
              <w:rPr>
                <w:bCs/>
                <w:lang w:val="hr-HR"/>
              </w:rPr>
              <w:t>Kratak osvrt na najvažnije tokove razvoja znanosti o odgoju u kontekstu razumijevanje njene savremene krize.</w:t>
            </w:r>
          </w:p>
          <w:p w14:paraId="17549B2E" w14:textId="77777777" w:rsidR="0077350D" w:rsidRPr="0077350D" w:rsidRDefault="0077350D" w:rsidP="0077350D">
            <w:pPr>
              <w:spacing w:line="240" w:lineRule="auto"/>
              <w:jc w:val="both"/>
              <w:rPr>
                <w:bCs/>
                <w:lang w:val="hr-HR"/>
              </w:rPr>
            </w:pPr>
            <w:r w:rsidRPr="0077350D">
              <w:rPr>
                <w:bCs/>
                <w:lang w:val="hr-HR"/>
              </w:rPr>
              <w:t>Savremena recepcija znanosti o odgoju kao normativne discipline</w:t>
            </w:r>
          </w:p>
          <w:p w14:paraId="23D1FAE5" w14:textId="77777777" w:rsidR="0077350D" w:rsidRPr="0077350D" w:rsidRDefault="0077350D" w:rsidP="0077350D">
            <w:pPr>
              <w:spacing w:line="240" w:lineRule="auto"/>
              <w:jc w:val="both"/>
              <w:rPr>
                <w:bCs/>
                <w:lang w:val="hr-HR"/>
              </w:rPr>
            </w:pPr>
            <w:r w:rsidRPr="0077350D">
              <w:rPr>
                <w:bCs/>
                <w:lang w:val="hr-HR"/>
              </w:rPr>
              <w:t>Savremena recepcija znanosti o odgoju kao empirijske discipline.</w:t>
            </w:r>
          </w:p>
          <w:p w14:paraId="4992EC19" w14:textId="77777777" w:rsidR="0077350D" w:rsidRPr="0077350D" w:rsidRDefault="0077350D" w:rsidP="0077350D">
            <w:pPr>
              <w:spacing w:line="240" w:lineRule="auto"/>
              <w:jc w:val="both"/>
              <w:rPr>
                <w:bCs/>
                <w:lang w:val="hr-HR"/>
              </w:rPr>
            </w:pPr>
            <w:r w:rsidRPr="0077350D">
              <w:rPr>
                <w:bCs/>
                <w:lang w:val="hr-HR"/>
              </w:rPr>
              <w:t>Savremena recepcija znanosti o odgoju kao hermeneutičke discipline.</w:t>
            </w:r>
          </w:p>
          <w:p w14:paraId="24784ACF" w14:textId="77777777" w:rsidR="0077350D" w:rsidRPr="0077350D" w:rsidRDefault="0077350D" w:rsidP="0077350D">
            <w:pPr>
              <w:spacing w:line="240" w:lineRule="auto"/>
              <w:jc w:val="both"/>
              <w:rPr>
                <w:bCs/>
                <w:lang w:val="hr-HR"/>
              </w:rPr>
            </w:pPr>
            <w:r w:rsidRPr="0077350D">
              <w:rPr>
                <w:bCs/>
                <w:lang w:val="hr-HR"/>
              </w:rPr>
              <w:t>Savremena recepcija znanosti o odgoju  u kontekstu simboličkog interakcionizma.</w:t>
            </w:r>
          </w:p>
          <w:p w14:paraId="35DAA4DE" w14:textId="77777777" w:rsidR="0077350D" w:rsidRPr="0077350D" w:rsidRDefault="0077350D" w:rsidP="0077350D">
            <w:pPr>
              <w:spacing w:line="240" w:lineRule="auto"/>
              <w:jc w:val="both"/>
              <w:rPr>
                <w:bCs/>
                <w:lang w:val="hr-HR"/>
              </w:rPr>
            </w:pPr>
            <w:r w:rsidRPr="0077350D">
              <w:rPr>
                <w:bCs/>
                <w:lang w:val="hr-HR"/>
              </w:rPr>
              <w:t>Savremena recepcija znanosti o odgoju  u kontekstu etnometodologije</w:t>
            </w:r>
          </w:p>
          <w:p w14:paraId="1FF39EEF" w14:textId="77777777" w:rsidR="0077350D" w:rsidRPr="0077350D" w:rsidRDefault="0077350D" w:rsidP="0077350D">
            <w:pPr>
              <w:spacing w:line="240" w:lineRule="auto"/>
              <w:jc w:val="both"/>
              <w:rPr>
                <w:bCs/>
                <w:lang w:val="hr-HR"/>
              </w:rPr>
            </w:pPr>
            <w:r w:rsidRPr="0077350D">
              <w:rPr>
                <w:bCs/>
                <w:lang w:val="hr-HR"/>
              </w:rPr>
              <w:t>Savremena recepcija pedagogije u kontekstu teorije sistema.</w:t>
            </w:r>
          </w:p>
          <w:p w14:paraId="6024F8D6" w14:textId="77777777" w:rsidR="0077350D" w:rsidRPr="0077350D" w:rsidRDefault="0077350D" w:rsidP="0077350D">
            <w:pPr>
              <w:spacing w:line="240" w:lineRule="auto"/>
              <w:jc w:val="both"/>
              <w:rPr>
                <w:bCs/>
                <w:lang w:val="hr-HR"/>
              </w:rPr>
            </w:pPr>
            <w:r w:rsidRPr="0077350D">
              <w:rPr>
                <w:bCs/>
                <w:lang w:val="hr-HR"/>
              </w:rPr>
              <w:t>Postmoderna, posthumanizam, transhumanizam i znanost o odgoju.</w:t>
            </w:r>
          </w:p>
          <w:p w14:paraId="759A9B1E" w14:textId="053ED437" w:rsidR="0077350D" w:rsidRPr="0077350D" w:rsidRDefault="0077350D" w:rsidP="0077350D">
            <w:pPr>
              <w:spacing w:line="240" w:lineRule="auto"/>
              <w:jc w:val="both"/>
              <w:rPr>
                <w:bCs/>
                <w:lang w:val="hr-HR"/>
              </w:rPr>
            </w:pPr>
            <w:r w:rsidRPr="0077350D">
              <w:rPr>
                <w:bCs/>
                <w:lang w:val="hr-HR"/>
              </w:rPr>
              <w:t>Nauk i/ili nauka o odgoju između idealističkog rasudjivanja i pozitivistčkog scientizma (fenomenološka i pozitivistička</w:t>
            </w:r>
            <w:r>
              <w:rPr>
                <w:bCs/>
                <w:lang w:val="hr-HR"/>
              </w:rPr>
              <w:t xml:space="preserve"> </w:t>
            </w:r>
            <w:r w:rsidRPr="0077350D">
              <w:rPr>
                <w:bCs/>
                <w:lang w:val="hr-HR"/>
              </w:rPr>
              <w:t>perspektiva).</w:t>
            </w:r>
          </w:p>
          <w:p w14:paraId="473DBE71" w14:textId="77777777" w:rsidR="0077350D" w:rsidRPr="0077350D" w:rsidRDefault="0077350D" w:rsidP="0077350D">
            <w:pPr>
              <w:spacing w:line="240" w:lineRule="auto"/>
              <w:jc w:val="both"/>
              <w:rPr>
                <w:bCs/>
                <w:lang w:val="hr-HR"/>
              </w:rPr>
            </w:pPr>
            <w:r w:rsidRPr="0077350D">
              <w:rPr>
                <w:bCs/>
                <w:lang w:val="hr-HR"/>
              </w:rPr>
              <w:t>Propitivanje naučnog i akademskog statusa savremene pedagogije: (ne)mogućnost znanosti o odgoju kao pretpostavka onog pedagogijskog.</w:t>
            </w:r>
          </w:p>
          <w:p w14:paraId="26BFC84C" w14:textId="77777777" w:rsidR="0077350D" w:rsidRPr="0077350D" w:rsidRDefault="0077350D" w:rsidP="0077350D">
            <w:pPr>
              <w:spacing w:line="240" w:lineRule="auto"/>
              <w:jc w:val="both"/>
              <w:rPr>
                <w:bCs/>
                <w:lang w:val="hr-HR"/>
              </w:rPr>
            </w:pPr>
            <w:r w:rsidRPr="0077350D">
              <w:rPr>
                <w:bCs/>
                <w:lang w:val="hr-HR"/>
              </w:rPr>
              <w:t>Savremeni izazovi znanosti o odgoju i restrukturiranje obrazovnih sistema u savremenom svijetu.</w:t>
            </w:r>
          </w:p>
          <w:p w14:paraId="608A7A17" w14:textId="2673DDE2" w:rsidR="00280DCA" w:rsidRPr="00FA621F" w:rsidRDefault="0077350D" w:rsidP="0077350D">
            <w:pPr>
              <w:spacing w:line="240" w:lineRule="auto"/>
              <w:jc w:val="both"/>
              <w:rPr>
                <w:bCs/>
                <w:lang w:val="hr-HR"/>
              </w:rPr>
            </w:pPr>
            <w:r w:rsidRPr="0077350D">
              <w:rPr>
                <w:bCs/>
                <w:lang w:val="hr-HR"/>
              </w:rPr>
              <w:t>Mogući pravci daljnjeg razvoja pedagogijske misli.</w:t>
            </w:r>
          </w:p>
        </w:tc>
      </w:tr>
      <w:tr w:rsidR="00280DCA" w:rsidRPr="00D2631B" w14:paraId="6996CB4E" w14:textId="77777777" w:rsidTr="00402E87">
        <w:trPr>
          <w:trHeight w:val="283"/>
        </w:trPr>
        <w:tc>
          <w:tcPr>
            <w:tcW w:w="10199" w:type="dxa"/>
            <w:gridSpan w:val="4"/>
            <w:tcBorders>
              <w:top w:val="single" w:sz="4" w:space="0" w:color="auto"/>
              <w:bottom w:val="single" w:sz="4" w:space="0" w:color="auto"/>
            </w:tcBorders>
          </w:tcPr>
          <w:p w14:paraId="6B3EA862" w14:textId="77777777" w:rsidR="00280DCA" w:rsidRPr="00FA621F" w:rsidRDefault="00280DCA" w:rsidP="00402E87">
            <w:pPr>
              <w:jc w:val="both"/>
              <w:rPr>
                <w:b/>
                <w:bCs/>
                <w:lang w:val="hr-HR"/>
              </w:rPr>
            </w:pPr>
            <w:r w:rsidRPr="00FA621F">
              <w:rPr>
                <w:b/>
                <w:bCs/>
                <w:lang w:val="hr-HR"/>
              </w:rPr>
              <w:t>Literatura:</w:t>
            </w:r>
          </w:p>
          <w:p w14:paraId="38B1DA56" w14:textId="77777777" w:rsidR="0077350D" w:rsidRPr="0077350D" w:rsidRDefault="0077350D" w:rsidP="0077350D">
            <w:pPr>
              <w:jc w:val="both"/>
              <w:rPr>
                <w:bCs/>
                <w:lang w:val="hr-HR"/>
              </w:rPr>
            </w:pPr>
            <w:r w:rsidRPr="0077350D">
              <w:rPr>
                <w:bCs/>
                <w:lang w:val="hr-HR"/>
              </w:rPr>
              <w:t>Nida-Rümelin, J. (2020) Filozofija humanog obrazovanja, Zagreb: Šklska knjiga</w:t>
            </w:r>
          </w:p>
          <w:p w14:paraId="1A11E21F" w14:textId="77777777" w:rsidR="0077350D" w:rsidRPr="0077350D" w:rsidRDefault="0077350D" w:rsidP="0077350D">
            <w:pPr>
              <w:jc w:val="both"/>
              <w:rPr>
                <w:bCs/>
                <w:lang w:val="hr-HR"/>
              </w:rPr>
            </w:pPr>
            <w:r w:rsidRPr="0077350D">
              <w:rPr>
                <w:bCs/>
                <w:lang w:val="hr-HR"/>
              </w:rPr>
              <w:t>Paul Liessmann, K. (2019) Obrazovanje kao izazov, Zagreb: Školska knjiga</w:t>
            </w:r>
          </w:p>
          <w:p w14:paraId="3B1C80AD" w14:textId="77777777" w:rsidR="0077350D" w:rsidRPr="0077350D" w:rsidRDefault="0077350D" w:rsidP="0077350D">
            <w:pPr>
              <w:jc w:val="both"/>
              <w:rPr>
                <w:bCs/>
                <w:lang w:val="hr-HR"/>
              </w:rPr>
            </w:pPr>
            <w:r w:rsidRPr="0077350D">
              <w:rPr>
                <w:bCs/>
                <w:lang w:val="hr-HR"/>
              </w:rPr>
              <w:t>Tufekčić, A. (2019) On Upbringing and Education: Pedagogical Essays and Insights, Sarajevo: CNS</w:t>
            </w:r>
          </w:p>
          <w:p w14:paraId="4F813647" w14:textId="77777777" w:rsidR="0077350D" w:rsidRPr="0077350D" w:rsidRDefault="0077350D" w:rsidP="0077350D">
            <w:pPr>
              <w:jc w:val="both"/>
              <w:rPr>
                <w:bCs/>
                <w:lang w:val="hr-HR"/>
              </w:rPr>
            </w:pPr>
            <w:r w:rsidRPr="0077350D">
              <w:rPr>
                <w:bCs/>
                <w:lang w:val="hr-HR"/>
              </w:rPr>
              <w:t>Henting, H. (2008) Što je obrazovanje: esej, Zagreb: Educa</w:t>
            </w:r>
          </w:p>
          <w:p w14:paraId="2B0C1BEF" w14:textId="77777777" w:rsidR="0077350D" w:rsidRPr="0077350D" w:rsidRDefault="0077350D" w:rsidP="0077350D">
            <w:pPr>
              <w:jc w:val="both"/>
              <w:rPr>
                <w:bCs/>
                <w:lang w:val="hr-HR"/>
              </w:rPr>
            </w:pPr>
            <w:r w:rsidRPr="0077350D">
              <w:rPr>
                <w:bCs/>
                <w:lang w:val="hr-HR"/>
              </w:rPr>
              <w:t>Marinković, J. (2008) Učiteljstvo kao poziv, Zagreb: Kruzak</w:t>
            </w:r>
          </w:p>
          <w:p w14:paraId="0A986702" w14:textId="77777777" w:rsidR="0077350D" w:rsidRPr="0077350D" w:rsidRDefault="0077350D" w:rsidP="0077350D">
            <w:pPr>
              <w:jc w:val="both"/>
              <w:rPr>
                <w:bCs/>
                <w:lang w:val="hr-HR"/>
              </w:rPr>
            </w:pPr>
            <w:r w:rsidRPr="0077350D">
              <w:rPr>
                <w:bCs/>
                <w:lang w:val="hr-HR"/>
              </w:rPr>
              <w:t>Henting, H. (2007) Kakav odgoj želimo? O odgoju za 21. stoljeće, Zagreb: Educa</w:t>
            </w:r>
          </w:p>
          <w:p w14:paraId="4532355F" w14:textId="13B480A3" w:rsidR="00280DCA" w:rsidRPr="00961322" w:rsidRDefault="0077350D" w:rsidP="0077350D">
            <w:pPr>
              <w:jc w:val="both"/>
              <w:rPr>
                <w:bCs/>
                <w:lang w:val="hr-HR"/>
              </w:rPr>
            </w:pPr>
            <w:r w:rsidRPr="0077350D">
              <w:rPr>
                <w:bCs/>
                <w:lang w:val="hr-HR"/>
              </w:rPr>
              <w:t xml:space="preserve"> </w:t>
            </w:r>
            <w:r w:rsidR="00280DCA" w:rsidRPr="00961322">
              <w:rPr>
                <w:bCs/>
                <w:lang w:val="hr-HR"/>
              </w:rPr>
              <w:t>Bilić, V., Buljan-Flander, G., Hrpka, H. (2012). Nasilje nad djecom i među djecom. Jastrebarsko: Naklada Slap</w:t>
            </w:r>
          </w:p>
          <w:p w14:paraId="3236563A" w14:textId="77777777" w:rsidR="00280DCA" w:rsidRPr="00FA621F" w:rsidRDefault="00280DCA" w:rsidP="00402E87">
            <w:pPr>
              <w:jc w:val="both"/>
              <w:rPr>
                <w:bCs/>
                <w:lang w:val="hr-HR"/>
              </w:rPr>
            </w:pPr>
            <w:r w:rsidRPr="00961322">
              <w:rPr>
                <w:bCs/>
                <w:lang w:val="hr-HR"/>
              </w:rPr>
              <w:t>Popadić, D. (2009). Nasilje u školama. Beograd: Institut za psihologiju.</w:t>
            </w:r>
          </w:p>
        </w:tc>
      </w:tr>
    </w:tbl>
    <w:p w14:paraId="5902602D" w14:textId="43E51BC3" w:rsidR="00280DCA" w:rsidRDefault="00280DCA"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4326EE" w:rsidRPr="00D2631B" w14:paraId="385E10E2" w14:textId="77777777" w:rsidTr="0080289D">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4E577FA1" w14:textId="77777777" w:rsidR="004326EE" w:rsidRDefault="004326EE" w:rsidP="0080289D">
            <w:pPr>
              <w:jc w:val="both"/>
              <w:rPr>
                <w:b/>
                <w:lang w:val="hr-HR"/>
              </w:rPr>
            </w:pPr>
            <w:r>
              <w:rPr>
                <w:b/>
                <w:lang w:val="hr-HR"/>
              </w:rPr>
              <w:t>Naziv predmeta</w:t>
            </w:r>
          </w:p>
          <w:p w14:paraId="0DC811A4" w14:textId="77777777" w:rsidR="004326EE" w:rsidRPr="00900651" w:rsidRDefault="004326EE" w:rsidP="0080289D">
            <w:pPr>
              <w:widowControl w:val="0"/>
              <w:tabs>
                <w:tab w:val="left" w:pos="1091"/>
              </w:tabs>
              <w:spacing w:line="240" w:lineRule="auto"/>
              <w:jc w:val="both"/>
              <w:rPr>
                <w:rFonts w:eastAsia="Courier New"/>
                <w:b/>
                <w:lang w:val="hr-HR" w:eastAsia="hr-HR" w:bidi="hr-HR"/>
              </w:rPr>
            </w:pPr>
            <w:r>
              <w:rPr>
                <w:b/>
                <w:lang w:val="hr-HR"/>
              </w:rPr>
              <w:t>Interdisciplinarno obrazovanje nastavnika</w:t>
            </w:r>
          </w:p>
        </w:tc>
        <w:tc>
          <w:tcPr>
            <w:tcW w:w="1916" w:type="dxa"/>
            <w:tcBorders>
              <w:top w:val="single" w:sz="4" w:space="0" w:color="auto"/>
              <w:left w:val="single" w:sz="4" w:space="0" w:color="auto"/>
              <w:bottom w:val="single" w:sz="4" w:space="0" w:color="auto"/>
            </w:tcBorders>
            <w:shd w:val="clear" w:color="auto" w:fill="D9D9D9"/>
            <w:vAlign w:val="center"/>
          </w:tcPr>
          <w:p w14:paraId="4F59855D" w14:textId="77777777" w:rsidR="004326EE" w:rsidRPr="00D2631B" w:rsidRDefault="004326EE" w:rsidP="0080289D">
            <w:pPr>
              <w:jc w:val="center"/>
              <w:rPr>
                <w:lang w:val="hr-HR"/>
              </w:rPr>
            </w:pPr>
            <w:r w:rsidRPr="00D2631B">
              <w:rPr>
                <w:lang w:val="hr-HR"/>
              </w:rPr>
              <w:t>ECTS</w:t>
            </w:r>
          </w:p>
        </w:tc>
      </w:tr>
      <w:tr w:rsidR="004326EE" w:rsidRPr="00D2631B" w14:paraId="39F0065E" w14:textId="77777777" w:rsidTr="0080289D">
        <w:trPr>
          <w:cantSplit/>
          <w:trHeight w:val="283"/>
        </w:trPr>
        <w:tc>
          <w:tcPr>
            <w:tcW w:w="8283" w:type="dxa"/>
            <w:gridSpan w:val="3"/>
            <w:vMerge/>
            <w:tcBorders>
              <w:bottom w:val="single" w:sz="4" w:space="0" w:color="auto"/>
              <w:right w:val="single" w:sz="4" w:space="0" w:color="auto"/>
            </w:tcBorders>
            <w:shd w:val="clear" w:color="auto" w:fill="D9D9D9"/>
            <w:vAlign w:val="center"/>
          </w:tcPr>
          <w:p w14:paraId="0BBA8E9D" w14:textId="77777777" w:rsidR="004326EE" w:rsidRPr="00D2631B" w:rsidRDefault="004326EE" w:rsidP="0080289D">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0EFDCEB7" w14:textId="77777777" w:rsidR="004326EE" w:rsidRPr="00D2631B" w:rsidRDefault="004326EE" w:rsidP="0080289D">
            <w:pPr>
              <w:jc w:val="center"/>
              <w:rPr>
                <w:b/>
                <w:lang w:val="hr-HR"/>
              </w:rPr>
            </w:pPr>
            <w:r>
              <w:rPr>
                <w:b/>
                <w:lang w:val="hr-HR"/>
              </w:rPr>
              <w:t>5</w:t>
            </w:r>
          </w:p>
        </w:tc>
      </w:tr>
      <w:tr w:rsidR="004326EE" w:rsidRPr="00D2631B" w14:paraId="1CDA214B" w14:textId="77777777" w:rsidTr="0080289D">
        <w:trPr>
          <w:trHeight w:val="283"/>
        </w:trPr>
        <w:tc>
          <w:tcPr>
            <w:tcW w:w="10199" w:type="dxa"/>
            <w:gridSpan w:val="4"/>
            <w:tcBorders>
              <w:top w:val="single" w:sz="4" w:space="0" w:color="auto"/>
              <w:bottom w:val="single" w:sz="4" w:space="0" w:color="auto"/>
            </w:tcBorders>
            <w:vAlign w:val="center"/>
          </w:tcPr>
          <w:p w14:paraId="48310D5A" w14:textId="77777777" w:rsidR="004326EE" w:rsidRPr="00D2631B" w:rsidRDefault="004326EE" w:rsidP="0080289D">
            <w:pPr>
              <w:jc w:val="center"/>
              <w:rPr>
                <w:lang w:val="en-US"/>
              </w:rPr>
            </w:pPr>
            <w:r w:rsidRPr="00D2631B">
              <w:rPr>
                <w:lang w:val="hr-HR"/>
              </w:rPr>
              <w:t xml:space="preserve">Ukupan broj sati u semestru:  </w:t>
            </w:r>
          </w:p>
        </w:tc>
      </w:tr>
      <w:tr w:rsidR="004326EE" w:rsidRPr="00D2631B" w14:paraId="1B283EBE" w14:textId="77777777" w:rsidTr="0080289D">
        <w:trPr>
          <w:trHeight w:val="283"/>
        </w:trPr>
        <w:tc>
          <w:tcPr>
            <w:tcW w:w="3399" w:type="dxa"/>
            <w:tcBorders>
              <w:top w:val="single" w:sz="4" w:space="0" w:color="auto"/>
              <w:bottom w:val="single" w:sz="4" w:space="0" w:color="auto"/>
              <w:right w:val="single" w:sz="4" w:space="0" w:color="auto"/>
            </w:tcBorders>
          </w:tcPr>
          <w:p w14:paraId="773C0DCA" w14:textId="77777777" w:rsidR="004326EE" w:rsidRPr="00D2631B" w:rsidRDefault="004326EE" w:rsidP="0080289D">
            <w:pPr>
              <w:jc w:val="center"/>
              <w:rPr>
                <w:lang w:val="hr-HR"/>
              </w:rPr>
            </w:pPr>
            <w:r w:rsidRPr="00D2631B">
              <w:rPr>
                <w:lang w:val="hr-HR"/>
              </w:rPr>
              <w:lastRenderedPageBreak/>
              <w:t>Semestar:</w:t>
            </w:r>
            <w:r>
              <w:rPr>
                <w:lang w:val="hr-HR"/>
              </w:rPr>
              <w:t xml:space="preserve"> 1</w:t>
            </w:r>
          </w:p>
        </w:tc>
        <w:tc>
          <w:tcPr>
            <w:tcW w:w="3400" w:type="dxa"/>
            <w:tcBorders>
              <w:top w:val="single" w:sz="4" w:space="0" w:color="auto"/>
              <w:left w:val="single" w:sz="4" w:space="0" w:color="auto"/>
              <w:bottom w:val="single" w:sz="4" w:space="0" w:color="auto"/>
              <w:right w:val="single" w:sz="4" w:space="0" w:color="auto"/>
            </w:tcBorders>
          </w:tcPr>
          <w:p w14:paraId="55E9EC87" w14:textId="1D3A34A8" w:rsidR="004326EE" w:rsidRPr="00D2631B" w:rsidRDefault="004326EE" w:rsidP="0080289D">
            <w:pPr>
              <w:jc w:val="center"/>
              <w:rPr>
                <w:lang w:val="hr-HR"/>
              </w:rPr>
            </w:pPr>
            <w:r w:rsidRPr="00D2631B">
              <w:rPr>
                <w:lang w:val="hr-HR"/>
              </w:rPr>
              <w:t xml:space="preserve">Predavanja: </w:t>
            </w:r>
            <w:r w:rsidR="003B5BEF">
              <w:rPr>
                <w:lang w:val="hr-HR"/>
              </w:rPr>
              <w:t>30</w:t>
            </w:r>
          </w:p>
        </w:tc>
        <w:tc>
          <w:tcPr>
            <w:tcW w:w="3400" w:type="dxa"/>
            <w:gridSpan w:val="2"/>
            <w:tcBorders>
              <w:top w:val="single" w:sz="4" w:space="0" w:color="auto"/>
              <w:left w:val="single" w:sz="4" w:space="0" w:color="auto"/>
              <w:bottom w:val="single" w:sz="4" w:space="0" w:color="auto"/>
            </w:tcBorders>
          </w:tcPr>
          <w:p w14:paraId="0A23D17C" w14:textId="77777777" w:rsidR="004326EE" w:rsidRPr="00D2631B" w:rsidRDefault="004326EE" w:rsidP="0080289D">
            <w:pPr>
              <w:jc w:val="center"/>
              <w:rPr>
                <w:lang w:val="hr-HR"/>
              </w:rPr>
            </w:pPr>
            <w:r>
              <w:rPr>
                <w:lang w:val="hr-HR"/>
              </w:rPr>
              <w:t>Vježbe (A+L)</w:t>
            </w:r>
            <w:r w:rsidRPr="00D2631B">
              <w:rPr>
                <w:lang w:val="hr-HR"/>
              </w:rPr>
              <w:t xml:space="preserve">: </w:t>
            </w:r>
            <w:r>
              <w:rPr>
                <w:lang w:val="hr-HR"/>
              </w:rPr>
              <w:t>15</w:t>
            </w:r>
          </w:p>
        </w:tc>
      </w:tr>
      <w:tr w:rsidR="004326EE" w:rsidRPr="00D2631B" w14:paraId="42E38028" w14:textId="77777777" w:rsidTr="0080289D">
        <w:trPr>
          <w:trHeight w:val="283"/>
        </w:trPr>
        <w:tc>
          <w:tcPr>
            <w:tcW w:w="10199" w:type="dxa"/>
            <w:gridSpan w:val="4"/>
            <w:tcBorders>
              <w:top w:val="single" w:sz="4" w:space="0" w:color="auto"/>
              <w:bottom w:val="single" w:sz="4" w:space="0" w:color="auto"/>
            </w:tcBorders>
          </w:tcPr>
          <w:p w14:paraId="71FBB771" w14:textId="77777777" w:rsidR="004326EE" w:rsidRPr="00D2631B" w:rsidRDefault="004326EE" w:rsidP="0080289D">
            <w:pPr>
              <w:rPr>
                <w:b/>
                <w:bCs/>
                <w:lang w:val="hr-HR"/>
              </w:rPr>
            </w:pPr>
            <w:r w:rsidRPr="00D2631B">
              <w:rPr>
                <w:b/>
                <w:bCs/>
                <w:lang w:val="hr-HR"/>
              </w:rPr>
              <w:t>Cilj kolegija:</w:t>
            </w:r>
          </w:p>
          <w:p w14:paraId="686C3504" w14:textId="6A8E9388" w:rsidR="003B5BEF" w:rsidRPr="003B5BEF" w:rsidRDefault="003B5BEF" w:rsidP="003B5BEF">
            <w:pPr>
              <w:rPr>
                <w:bCs/>
                <w:lang w:val="hr-HR"/>
              </w:rPr>
            </w:pPr>
            <w:r w:rsidRPr="003B5BEF">
              <w:rPr>
                <w:bCs/>
                <w:lang w:val="hr-HR"/>
              </w:rPr>
              <w:t>Upoznavanje studenata sa najznačajnijim determinantama fenomena interdisciplinarni odgoj nast</w:t>
            </w:r>
            <w:r>
              <w:rPr>
                <w:bCs/>
                <w:lang w:val="hr-HR"/>
              </w:rPr>
              <w:t>a</w:t>
            </w:r>
            <w:r w:rsidRPr="003B5BEF">
              <w:rPr>
                <w:bCs/>
                <w:lang w:val="hr-HR"/>
              </w:rPr>
              <w:t xml:space="preserve">vnika i interdisciplinarno obrazovanje nastavnika, te upoznavanje studenata sa najvažnijim historijsko-filozofskim </w:t>
            </w:r>
            <w:r>
              <w:rPr>
                <w:bCs/>
                <w:lang w:val="hr-HR"/>
              </w:rPr>
              <w:t xml:space="preserve"> </w:t>
            </w:r>
            <w:r w:rsidRPr="003B5BEF">
              <w:rPr>
                <w:bCs/>
                <w:lang w:val="hr-HR"/>
              </w:rPr>
              <w:t xml:space="preserve">pokazateljima razvoja fenomena interdisciplinarni pogled na obrazovanje i nauke o odgoju i obrazovanju. </w:t>
            </w:r>
          </w:p>
          <w:p w14:paraId="60B961A2" w14:textId="7ABEA5D7" w:rsidR="004326EE" w:rsidRPr="00D2631B" w:rsidRDefault="003B5BEF" w:rsidP="003B5BEF">
            <w:pPr>
              <w:rPr>
                <w:bCs/>
                <w:lang w:val="hr-HR"/>
              </w:rPr>
            </w:pPr>
            <w:r w:rsidRPr="003B5BEF">
              <w:rPr>
                <w:bCs/>
                <w:lang w:val="hr-HR"/>
              </w:rPr>
              <w:t>Osposobljavanje prepoznavanja i primjene iterdisciplinarnog pristupa odgoja i obrazovanja nastavnika, te korelativnog posmatranja i pristupa obrazovanju</w:t>
            </w:r>
          </w:p>
        </w:tc>
      </w:tr>
      <w:tr w:rsidR="004326EE" w:rsidRPr="00D2631B" w14:paraId="37D37555" w14:textId="77777777" w:rsidTr="0080289D">
        <w:trPr>
          <w:trHeight w:val="283"/>
        </w:trPr>
        <w:tc>
          <w:tcPr>
            <w:tcW w:w="10199" w:type="dxa"/>
            <w:gridSpan w:val="4"/>
            <w:tcBorders>
              <w:top w:val="single" w:sz="4" w:space="0" w:color="auto"/>
              <w:bottom w:val="single" w:sz="4" w:space="0" w:color="auto"/>
            </w:tcBorders>
          </w:tcPr>
          <w:p w14:paraId="2CB8657C" w14:textId="77777777" w:rsidR="004326EE" w:rsidRDefault="004326EE" w:rsidP="0080289D">
            <w:pPr>
              <w:rPr>
                <w:b/>
                <w:bCs/>
                <w:lang w:val="hr-HR"/>
              </w:rPr>
            </w:pPr>
            <w:r w:rsidRPr="00D2631B">
              <w:rPr>
                <w:b/>
                <w:bCs/>
                <w:lang w:val="hr-HR"/>
              </w:rPr>
              <w:t>Sadržaj / struktura predmeta:</w:t>
            </w:r>
          </w:p>
          <w:p w14:paraId="49F878F3" w14:textId="77777777" w:rsidR="00E87355" w:rsidRPr="00E87355" w:rsidRDefault="00E87355" w:rsidP="00E87355">
            <w:pPr>
              <w:rPr>
                <w:bCs/>
                <w:lang w:val="hr-HR"/>
              </w:rPr>
            </w:pPr>
            <w:r w:rsidRPr="00E87355">
              <w:rPr>
                <w:bCs/>
                <w:lang w:val="hr-HR"/>
              </w:rPr>
              <w:t xml:space="preserve">Uvođenje u sadržaj kolegija. </w:t>
            </w:r>
          </w:p>
          <w:p w14:paraId="5C44D78B" w14:textId="47E5B567" w:rsidR="00E87355" w:rsidRPr="00E87355" w:rsidRDefault="00E87355" w:rsidP="00E87355">
            <w:pPr>
              <w:rPr>
                <w:bCs/>
                <w:lang w:val="hr-HR"/>
              </w:rPr>
            </w:pPr>
            <w:r w:rsidRPr="00E87355">
              <w:rPr>
                <w:bCs/>
                <w:lang w:val="hr-HR"/>
              </w:rPr>
              <w:t>Interdi</w:t>
            </w:r>
            <w:r>
              <w:rPr>
                <w:bCs/>
                <w:lang w:val="hr-HR"/>
              </w:rPr>
              <w:t>s</w:t>
            </w:r>
            <w:r w:rsidRPr="00E87355">
              <w:rPr>
                <w:bCs/>
                <w:lang w:val="hr-HR"/>
              </w:rPr>
              <w:t xml:space="preserve">ciplinarnost kao znanstvena disciplina </w:t>
            </w:r>
          </w:p>
          <w:p w14:paraId="580DE475" w14:textId="526D0204" w:rsidR="00E87355" w:rsidRPr="00E87355" w:rsidRDefault="00E87355" w:rsidP="00E87355">
            <w:pPr>
              <w:rPr>
                <w:bCs/>
                <w:lang w:val="hr-HR"/>
              </w:rPr>
            </w:pPr>
            <w:r w:rsidRPr="00E87355">
              <w:rPr>
                <w:bCs/>
                <w:lang w:val="hr-HR"/>
              </w:rPr>
              <w:t xml:space="preserve">Predmet proučavanja interdisciplinarnog odgoja nastavnika </w:t>
            </w:r>
          </w:p>
          <w:p w14:paraId="28024B1A" w14:textId="77777777" w:rsidR="00E87355" w:rsidRPr="00E87355" w:rsidRDefault="00E87355" w:rsidP="00E87355">
            <w:pPr>
              <w:rPr>
                <w:bCs/>
                <w:lang w:val="hr-HR"/>
              </w:rPr>
            </w:pPr>
            <w:r w:rsidRPr="00E87355">
              <w:rPr>
                <w:bCs/>
                <w:lang w:val="hr-HR"/>
              </w:rPr>
              <w:t xml:space="preserve">Izbori i napredovanje istraživača obrazovanja u znanstvena zvanja </w:t>
            </w:r>
          </w:p>
          <w:p w14:paraId="7B07DBD0" w14:textId="77777777" w:rsidR="00E87355" w:rsidRPr="00E87355" w:rsidRDefault="00E87355" w:rsidP="00E87355">
            <w:pPr>
              <w:rPr>
                <w:bCs/>
                <w:lang w:val="hr-HR"/>
              </w:rPr>
            </w:pPr>
            <w:r w:rsidRPr="00E87355">
              <w:rPr>
                <w:bCs/>
                <w:lang w:val="hr-HR"/>
              </w:rPr>
              <w:t xml:space="preserve">Kultura i odgoj – kulturni »prostor« odgajanja interdisciplinarnog nastavnika </w:t>
            </w:r>
          </w:p>
          <w:p w14:paraId="7788C3AE" w14:textId="77777777" w:rsidR="00E87355" w:rsidRPr="00E87355" w:rsidRDefault="00E87355" w:rsidP="00E87355">
            <w:pPr>
              <w:rPr>
                <w:bCs/>
                <w:lang w:val="hr-HR"/>
              </w:rPr>
            </w:pPr>
            <w:r w:rsidRPr="00E87355">
              <w:rPr>
                <w:bCs/>
                <w:lang w:val="hr-HR"/>
              </w:rPr>
              <w:t xml:space="preserve">Interdisciplinarno obrazovanje </w:t>
            </w:r>
          </w:p>
          <w:p w14:paraId="54C7D3A2" w14:textId="77777777" w:rsidR="00E87355" w:rsidRPr="00E87355" w:rsidRDefault="00E87355" w:rsidP="00E87355">
            <w:pPr>
              <w:rPr>
                <w:bCs/>
                <w:lang w:val="hr-HR"/>
              </w:rPr>
            </w:pPr>
            <w:r w:rsidRPr="00E87355">
              <w:rPr>
                <w:bCs/>
                <w:lang w:val="hr-HR"/>
              </w:rPr>
              <w:t xml:space="preserve">Teorija interdisciplinarno obrazovanja nastavnika </w:t>
            </w:r>
          </w:p>
          <w:p w14:paraId="110EDD93" w14:textId="77777777" w:rsidR="00E87355" w:rsidRPr="00E87355" w:rsidRDefault="00E87355" w:rsidP="00E87355">
            <w:pPr>
              <w:rPr>
                <w:bCs/>
                <w:lang w:val="hr-HR"/>
              </w:rPr>
            </w:pPr>
            <w:r w:rsidRPr="00E87355">
              <w:rPr>
                <w:bCs/>
                <w:lang w:val="hr-HR"/>
              </w:rPr>
              <w:t xml:space="preserve">Optimalno učenje/poučavanje interdisciplinarnog nastavnika </w:t>
            </w:r>
          </w:p>
          <w:p w14:paraId="0256FD37" w14:textId="77777777" w:rsidR="00E87355" w:rsidRPr="00E87355" w:rsidRDefault="00E87355" w:rsidP="00E87355">
            <w:pPr>
              <w:rPr>
                <w:bCs/>
                <w:lang w:val="hr-HR"/>
              </w:rPr>
            </w:pPr>
            <w:r w:rsidRPr="00E87355">
              <w:rPr>
                <w:bCs/>
                <w:lang w:val="hr-HR"/>
              </w:rPr>
              <w:t xml:space="preserve">Pedagogija igre i slobodnog vremena u interdisciplinom obrazovanju </w:t>
            </w:r>
          </w:p>
          <w:p w14:paraId="5E3CCBEB" w14:textId="77777777" w:rsidR="00E87355" w:rsidRPr="00E87355" w:rsidRDefault="00E87355" w:rsidP="00E87355">
            <w:pPr>
              <w:rPr>
                <w:bCs/>
                <w:lang w:val="hr-HR"/>
              </w:rPr>
            </w:pPr>
            <w:r w:rsidRPr="00E87355">
              <w:rPr>
                <w:bCs/>
                <w:lang w:val="hr-HR"/>
              </w:rPr>
              <w:t xml:space="preserve">Multikulturna društva i interdisciplini odgoj </w:t>
            </w:r>
          </w:p>
          <w:p w14:paraId="5D67E544" w14:textId="77777777" w:rsidR="00E87355" w:rsidRPr="00E87355" w:rsidRDefault="00E87355" w:rsidP="00E87355">
            <w:pPr>
              <w:rPr>
                <w:bCs/>
                <w:lang w:val="hr-HR"/>
              </w:rPr>
            </w:pPr>
            <w:r w:rsidRPr="00E87355">
              <w:rPr>
                <w:bCs/>
                <w:lang w:val="hr-HR"/>
              </w:rPr>
              <w:t xml:space="preserve">Odgajatelj – profesija i ljudska dužnost </w:t>
            </w:r>
          </w:p>
          <w:p w14:paraId="75D34BF3" w14:textId="77777777" w:rsidR="00E87355" w:rsidRPr="00E87355" w:rsidRDefault="00E87355" w:rsidP="00E87355">
            <w:pPr>
              <w:rPr>
                <w:bCs/>
                <w:lang w:val="hr-HR"/>
              </w:rPr>
            </w:pPr>
            <w:r w:rsidRPr="00E87355">
              <w:rPr>
                <w:bCs/>
                <w:lang w:val="hr-HR"/>
              </w:rPr>
              <w:t xml:space="preserve">Odgoj/obrazovanje i društvo </w:t>
            </w:r>
          </w:p>
          <w:p w14:paraId="461598D8" w14:textId="77777777" w:rsidR="00E87355" w:rsidRPr="00E87355" w:rsidRDefault="00E87355" w:rsidP="00E87355">
            <w:pPr>
              <w:rPr>
                <w:bCs/>
                <w:lang w:val="hr-HR"/>
              </w:rPr>
            </w:pPr>
            <w:r w:rsidRPr="00E87355">
              <w:rPr>
                <w:bCs/>
                <w:lang w:val="hr-HR"/>
              </w:rPr>
              <w:t xml:space="preserve">Osnovne odrednice majčinskog odgojnog sistema u interdisciplinarnoj pedagogiji </w:t>
            </w:r>
          </w:p>
          <w:p w14:paraId="45958224" w14:textId="77777777" w:rsidR="00E87355" w:rsidRPr="00E87355" w:rsidRDefault="00E87355" w:rsidP="00E87355">
            <w:pPr>
              <w:rPr>
                <w:bCs/>
                <w:lang w:val="hr-HR"/>
              </w:rPr>
            </w:pPr>
            <w:r w:rsidRPr="00E87355">
              <w:rPr>
                <w:bCs/>
                <w:lang w:val="hr-HR"/>
              </w:rPr>
              <w:t xml:space="preserve">Profesionalizacija odgajateljskog/prosvjetnog poziva u interdisciplinarnoj pedagogiji </w:t>
            </w:r>
          </w:p>
          <w:p w14:paraId="13AE7998" w14:textId="77777777" w:rsidR="00E87355" w:rsidRPr="00E87355" w:rsidRDefault="00E87355" w:rsidP="00E87355">
            <w:pPr>
              <w:rPr>
                <w:bCs/>
                <w:lang w:val="hr-HR"/>
              </w:rPr>
            </w:pPr>
            <w:r w:rsidRPr="00E87355">
              <w:rPr>
                <w:bCs/>
                <w:lang w:val="hr-HR"/>
              </w:rPr>
              <w:t xml:space="preserve">Savremeni zahtjevi pedagoške interdisciplinarnosti </w:t>
            </w:r>
          </w:p>
          <w:p w14:paraId="391A0F8D" w14:textId="277B7FE1" w:rsidR="004326EE" w:rsidRPr="00D2631B" w:rsidRDefault="00E87355" w:rsidP="00E87355">
            <w:pPr>
              <w:rPr>
                <w:bCs/>
                <w:lang w:val="hr-HR"/>
              </w:rPr>
            </w:pPr>
            <w:r w:rsidRPr="00E87355">
              <w:rPr>
                <w:bCs/>
                <w:lang w:val="hr-HR"/>
              </w:rPr>
              <w:t>Kreativni interdisciplinarni odgoj i postmoderna</w:t>
            </w:r>
          </w:p>
        </w:tc>
      </w:tr>
      <w:tr w:rsidR="004326EE" w:rsidRPr="00D2631B" w14:paraId="52654595" w14:textId="77777777" w:rsidTr="0080289D">
        <w:trPr>
          <w:trHeight w:val="283"/>
        </w:trPr>
        <w:tc>
          <w:tcPr>
            <w:tcW w:w="10199" w:type="dxa"/>
            <w:gridSpan w:val="4"/>
            <w:tcBorders>
              <w:top w:val="single" w:sz="4" w:space="0" w:color="auto"/>
              <w:bottom w:val="single" w:sz="4" w:space="0" w:color="auto"/>
            </w:tcBorders>
          </w:tcPr>
          <w:p w14:paraId="464900F1" w14:textId="77777777" w:rsidR="004326EE" w:rsidRPr="00900651" w:rsidRDefault="004326EE" w:rsidP="0080289D">
            <w:pPr>
              <w:jc w:val="both"/>
              <w:rPr>
                <w:b/>
                <w:bCs/>
                <w:lang w:val="hr-HR"/>
              </w:rPr>
            </w:pPr>
            <w:r w:rsidRPr="00900651">
              <w:rPr>
                <w:b/>
                <w:bCs/>
                <w:lang w:val="hr-HR"/>
              </w:rPr>
              <w:t>Literatura:</w:t>
            </w:r>
          </w:p>
          <w:p w14:paraId="1757AA9C" w14:textId="74E08892" w:rsidR="00E87355" w:rsidRPr="00E87355" w:rsidRDefault="00E87355" w:rsidP="00E87355">
            <w:pPr>
              <w:jc w:val="both"/>
              <w:rPr>
                <w:lang w:val="hr-HR"/>
              </w:rPr>
            </w:pPr>
            <w:r w:rsidRPr="00E87355">
              <w:rPr>
                <w:lang w:val="hr-HR"/>
              </w:rPr>
              <w:t>Suzić, N. (2005). Pedagogija za XXI vijek, Banja Luka: TT-Centar. Suzić, N. (2003). Osobine nastavnika i odnos učenika prema nastavi –</w:t>
            </w:r>
            <w:r>
              <w:rPr>
                <w:lang w:val="hr-HR"/>
              </w:rPr>
              <w:t xml:space="preserve"> </w:t>
            </w:r>
            <w:r w:rsidRPr="00E87355">
              <w:rPr>
                <w:lang w:val="hr-HR"/>
              </w:rPr>
              <w:t xml:space="preserve">treće izdanje. Banja Luka: TT-centar. </w:t>
            </w:r>
          </w:p>
          <w:p w14:paraId="1938E73C" w14:textId="77777777" w:rsidR="00E87355" w:rsidRPr="00E87355" w:rsidRDefault="00E87355" w:rsidP="00E87355">
            <w:pPr>
              <w:jc w:val="both"/>
              <w:rPr>
                <w:lang w:val="hr-HR"/>
              </w:rPr>
            </w:pPr>
            <w:r w:rsidRPr="00E87355">
              <w:rPr>
                <w:lang w:val="hr-HR"/>
              </w:rPr>
              <w:t xml:space="preserve">Suzić, N. (2000b). Kako motivisati nastavnike. Pedagogija 3-4. 382-391 </w:t>
            </w:r>
          </w:p>
          <w:p w14:paraId="79B5E6D4" w14:textId="370BA3FE" w:rsidR="004326EE" w:rsidRPr="00900651" w:rsidRDefault="00E87355" w:rsidP="00E87355">
            <w:pPr>
              <w:jc w:val="both"/>
              <w:rPr>
                <w:lang w:val="hr-HR"/>
              </w:rPr>
            </w:pPr>
            <w:r w:rsidRPr="00E87355">
              <w:rPr>
                <w:lang w:val="hr-HR"/>
              </w:rPr>
              <w:t>Ante Vukasović, Interdisciplinarni pristup humanizaciji odnosa među spolovima, Zagreb, 1981.</w:t>
            </w:r>
          </w:p>
        </w:tc>
      </w:tr>
    </w:tbl>
    <w:p w14:paraId="4766D072" w14:textId="77777777" w:rsidR="004326EE" w:rsidRPr="00B935CB" w:rsidRDefault="004326EE"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80DCA" w:rsidRPr="00D2631B" w14:paraId="1DA56DB8" w14:textId="77777777" w:rsidTr="00402E87">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4B308D51" w14:textId="77777777" w:rsidR="00280DCA" w:rsidRDefault="00280DCA" w:rsidP="00402E87">
            <w:pPr>
              <w:jc w:val="both"/>
              <w:rPr>
                <w:b/>
                <w:lang w:val="hr-HR"/>
              </w:rPr>
            </w:pPr>
            <w:r>
              <w:rPr>
                <w:b/>
                <w:lang w:val="hr-HR"/>
              </w:rPr>
              <w:t>Naziv predmeta</w:t>
            </w:r>
          </w:p>
          <w:p w14:paraId="20AA36A4" w14:textId="0A411910" w:rsidR="00280DCA" w:rsidRPr="00FD34D7" w:rsidRDefault="004326EE" w:rsidP="00402E87">
            <w:pPr>
              <w:jc w:val="both"/>
              <w:rPr>
                <w:b/>
                <w:lang w:val="hr-HR"/>
              </w:rPr>
            </w:pPr>
            <w:r>
              <w:rPr>
                <w:rFonts w:eastAsia="Courier New"/>
                <w:b/>
                <w:lang w:val="hr-HR" w:eastAsia="hr-HR" w:bidi="hr-HR"/>
              </w:rPr>
              <w:t>Savremeni pristupi pedagoškim istraživanjima</w:t>
            </w:r>
            <w:r>
              <w:rPr>
                <w:b/>
                <w:lang w:val="hr-HR"/>
              </w:rPr>
              <w:t xml:space="preserve"> </w:t>
            </w:r>
          </w:p>
        </w:tc>
        <w:tc>
          <w:tcPr>
            <w:tcW w:w="1916" w:type="dxa"/>
            <w:tcBorders>
              <w:top w:val="single" w:sz="4" w:space="0" w:color="auto"/>
              <w:left w:val="single" w:sz="4" w:space="0" w:color="auto"/>
              <w:bottom w:val="single" w:sz="4" w:space="0" w:color="auto"/>
            </w:tcBorders>
            <w:shd w:val="clear" w:color="auto" w:fill="D9D9D9"/>
            <w:vAlign w:val="center"/>
          </w:tcPr>
          <w:p w14:paraId="3CFEFFBB" w14:textId="77777777" w:rsidR="00280DCA" w:rsidRPr="00D2631B" w:rsidRDefault="00280DCA" w:rsidP="00402E87">
            <w:pPr>
              <w:jc w:val="center"/>
              <w:rPr>
                <w:lang w:val="hr-HR"/>
              </w:rPr>
            </w:pPr>
            <w:r w:rsidRPr="00D2631B">
              <w:rPr>
                <w:lang w:val="hr-HR"/>
              </w:rPr>
              <w:t>ECTS</w:t>
            </w:r>
          </w:p>
        </w:tc>
      </w:tr>
      <w:tr w:rsidR="00280DCA" w:rsidRPr="00D2631B" w14:paraId="2B01707E" w14:textId="77777777" w:rsidTr="00402E87">
        <w:trPr>
          <w:cantSplit/>
          <w:trHeight w:val="283"/>
        </w:trPr>
        <w:tc>
          <w:tcPr>
            <w:tcW w:w="8283" w:type="dxa"/>
            <w:gridSpan w:val="3"/>
            <w:vMerge/>
            <w:tcBorders>
              <w:bottom w:val="single" w:sz="4" w:space="0" w:color="auto"/>
              <w:right w:val="single" w:sz="4" w:space="0" w:color="auto"/>
            </w:tcBorders>
            <w:shd w:val="clear" w:color="auto" w:fill="D9D9D9"/>
            <w:vAlign w:val="center"/>
          </w:tcPr>
          <w:p w14:paraId="6E6EFBF1" w14:textId="77777777" w:rsidR="00280DCA" w:rsidRPr="00D2631B" w:rsidRDefault="00280DCA" w:rsidP="00402E87">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32C42D0F" w14:textId="3418696F" w:rsidR="00280DCA" w:rsidRPr="00D2631B" w:rsidRDefault="0077350D" w:rsidP="00402E87">
            <w:pPr>
              <w:jc w:val="center"/>
              <w:rPr>
                <w:b/>
                <w:lang w:val="hr-HR"/>
              </w:rPr>
            </w:pPr>
            <w:r>
              <w:rPr>
                <w:b/>
                <w:lang w:val="hr-HR"/>
              </w:rPr>
              <w:t>5</w:t>
            </w:r>
          </w:p>
        </w:tc>
      </w:tr>
      <w:tr w:rsidR="00280DCA" w:rsidRPr="00D2631B" w14:paraId="0BF3FD9A" w14:textId="77777777" w:rsidTr="00402E87">
        <w:trPr>
          <w:trHeight w:val="283"/>
        </w:trPr>
        <w:tc>
          <w:tcPr>
            <w:tcW w:w="10199" w:type="dxa"/>
            <w:gridSpan w:val="4"/>
            <w:tcBorders>
              <w:top w:val="single" w:sz="4" w:space="0" w:color="auto"/>
              <w:bottom w:val="single" w:sz="4" w:space="0" w:color="auto"/>
            </w:tcBorders>
            <w:vAlign w:val="center"/>
          </w:tcPr>
          <w:p w14:paraId="714555A8" w14:textId="77777777" w:rsidR="00280DCA" w:rsidRPr="00D2631B" w:rsidRDefault="00280DCA" w:rsidP="00402E87">
            <w:pPr>
              <w:jc w:val="center"/>
              <w:rPr>
                <w:lang w:val="en-US"/>
              </w:rPr>
            </w:pPr>
            <w:r w:rsidRPr="00D2631B">
              <w:rPr>
                <w:lang w:val="hr-HR"/>
              </w:rPr>
              <w:t xml:space="preserve">Ukupan broj sati u semestru:  </w:t>
            </w:r>
          </w:p>
        </w:tc>
      </w:tr>
      <w:tr w:rsidR="00280DCA" w:rsidRPr="00D2631B" w14:paraId="5D9F9DF7" w14:textId="77777777" w:rsidTr="00402E87">
        <w:trPr>
          <w:trHeight w:val="283"/>
        </w:trPr>
        <w:tc>
          <w:tcPr>
            <w:tcW w:w="3399" w:type="dxa"/>
            <w:tcBorders>
              <w:top w:val="single" w:sz="4" w:space="0" w:color="auto"/>
              <w:bottom w:val="single" w:sz="4" w:space="0" w:color="auto"/>
              <w:right w:val="single" w:sz="4" w:space="0" w:color="auto"/>
            </w:tcBorders>
          </w:tcPr>
          <w:p w14:paraId="2A54C241" w14:textId="77777777" w:rsidR="00280DCA" w:rsidRPr="00D2631B" w:rsidRDefault="00280DCA" w:rsidP="00402E87">
            <w:pPr>
              <w:jc w:val="center"/>
              <w:rPr>
                <w:lang w:val="hr-HR"/>
              </w:rPr>
            </w:pPr>
            <w:r w:rsidRPr="00D2631B">
              <w:rPr>
                <w:lang w:val="hr-HR"/>
              </w:rPr>
              <w:t>Semestar:</w:t>
            </w:r>
            <w:r>
              <w:rPr>
                <w:lang w:val="hr-HR"/>
              </w:rPr>
              <w:t xml:space="preserve"> 1</w:t>
            </w:r>
          </w:p>
        </w:tc>
        <w:tc>
          <w:tcPr>
            <w:tcW w:w="3400" w:type="dxa"/>
            <w:tcBorders>
              <w:top w:val="single" w:sz="4" w:space="0" w:color="auto"/>
              <w:left w:val="single" w:sz="4" w:space="0" w:color="auto"/>
              <w:bottom w:val="single" w:sz="4" w:space="0" w:color="auto"/>
              <w:right w:val="single" w:sz="4" w:space="0" w:color="auto"/>
            </w:tcBorders>
          </w:tcPr>
          <w:p w14:paraId="10AD1221" w14:textId="50218889" w:rsidR="00280DCA" w:rsidRPr="0011330D" w:rsidRDefault="00280DCA" w:rsidP="00402E87">
            <w:pPr>
              <w:jc w:val="center"/>
              <w:rPr>
                <w:lang w:val="en-150"/>
              </w:rPr>
            </w:pPr>
            <w:r w:rsidRPr="00D2631B">
              <w:rPr>
                <w:lang w:val="hr-HR"/>
              </w:rPr>
              <w:t xml:space="preserve">Predavanja: </w:t>
            </w:r>
            <w:r w:rsidR="0011330D">
              <w:rPr>
                <w:lang w:val="en-150"/>
              </w:rPr>
              <w:t>45</w:t>
            </w:r>
          </w:p>
        </w:tc>
        <w:tc>
          <w:tcPr>
            <w:tcW w:w="3400" w:type="dxa"/>
            <w:gridSpan w:val="2"/>
            <w:tcBorders>
              <w:top w:val="single" w:sz="4" w:space="0" w:color="auto"/>
              <w:left w:val="single" w:sz="4" w:space="0" w:color="auto"/>
              <w:bottom w:val="single" w:sz="4" w:space="0" w:color="auto"/>
            </w:tcBorders>
          </w:tcPr>
          <w:p w14:paraId="5A9D3FA6" w14:textId="655008AD" w:rsidR="00280DCA" w:rsidRPr="00D2631B" w:rsidRDefault="00280DCA" w:rsidP="00402E87">
            <w:pPr>
              <w:jc w:val="center"/>
              <w:rPr>
                <w:lang w:val="hr-HR"/>
              </w:rPr>
            </w:pPr>
            <w:r>
              <w:rPr>
                <w:lang w:val="hr-HR"/>
              </w:rPr>
              <w:t>Vježbe (A+L)</w:t>
            </w:r>
            <w:r w:rsidRPr="00D2631B">
              <w:rPr>
                <w:lang w:val="hr-HR"/>
              </w:rPr>
              <w:t xml:space="preserve">: </w:t>
            </w:r>
            <w:r w:rsidR="002D69CD">
              <w:rPr>
                <w:lang w:val="hr-HR"/>
              </w:rPr>
              <w:t>15</w:t>
            </w:r>
          </w:p>
        </w:tc>
      </w:tr>
      <w:tr w:rsidR="00280DCA" w:rsidRPr="00D2631B" w14:paraId="42D6A78E" w14:textId="77777777" w:rsidTr="00402E87">
        <w:trPr>
          <w:trHeight w:val="283"/>
        </w:trPr>
        <w:tc>
          <w:tcPr>
            <w:tcW w:w="10199" w:type="dxa"/>
            <w:gridSpan w:val="4"/>
            <w:tcBorders>
              <w:top w:val="single" w:sz="4" w:space="0" w:color="auto"/>
              <w:bottom w:val="single" w:sz="4" w:space="0" w:color="auto"/>
            </w:tcBorders>
          </w:tcPr>
          <w:p w14:paraId="4F7C04B1" w14:textId="77777777" w:rsidR="00280DCA" w:rsidRDefault="00280DCA" w:rsidP="00402E87">
            <w:pPr>
              <w:rPr>
                <w:b/>
                <w:bCs/>
                <w:lang w:val="hr-HR"/>
              </w:rPr>
            </w:pPr>
            <w:r w:rsidRPr="00D2631B">
              <w:rPr>
                <w:b/>
                <w:bCs/>
                <w:lang w:val="hr-HR"/>
              </w:rPr>
              <w:t>Cilj kolegija:</w:t>
            </w:r>
          </w:p>
          <w:p w14:paraId="0EA5BEF6" w14:textId="77777777" w:rsidR="004326EE" w:rsidRPr="004326EE" w:rsidRDefault="004326EE" w:rsidP="004326EE">
            <w:pPr>
              <w:jc w:val="both"/>
              <w:rPr>
                <w:lang w:val="hr-HR"/>
              </w:rPr>
            </w:pPr>
            <w:r w:rsidRPr="004326EE">
              <w:rPr>
                <w:lang w:val="hr-HR"/>
              </w:rPr>
              <w:t>Osposobiti studente za razumijevanje problematike složenijih odgojno-obrazovnih istraživanja i primjenu naučno-istraživačkih metoda u istraživanju fenomena odgoja i obrazovanja.</w:t>
            </w:r>
          </w:p>
          <w:p w14:paraId="63CCCCB8" w14:textId="079BAF0C" w:rsidR="00280DCA" w:rsidRPr="008C574E" w:rsidRDefault="004326EE" w:rsidP="004326EE">
            <w:pPr>
              <w:jc w:val="both"/>
              <w:rPr>
                <w:b/>
                <w:bCs/>
                <w:lang w:val="hr-HR"/>
              </w:rPr>
            </w:pPr>
            <w:r w:rsidRPr="004326EE">
              <w:rPr>
                <w:lang w:val="hr-HR"/>
              </w:rPr>
              <w:t>Usavršiti kod studenata sposobnosti koje se odnose na stručna i naučna istraživanja u području odgoja i obrazovanja, te razviti sposobnosti potrebne za izradu završnog magistarskog rada.</w:t>
            </w:r>
          </w:p>
        </w:tc>
      </w:tr>
      <w:tr w:rsidR="00280DCA" w:rsidRPr="00D2631B" w14:paraId="1E37D675" w14:textId="77777777" w:rsidTr="00402E87">
        <w:trPr>
          <w:trHeight w:val="283"/>
        </w:trPr>
        <w:tc>
          <w:tcPr>
            <w:tcW w:w="10199" w:type="dxa"/>
            <w:gridSpan w:val="4"/>
            <w:tcBorders>
              <w:top w:val="single" w:sz="4" w:space="0" w:color="auto"/>
              <w:bottom w:val="single" w:sz="4" w:space="0" w:color="auto"/>
            </w:tcBorders>
          </w:tcPr>
          <w:p w14:paraId="3FE6BDF7" w14:textId="77777777" w:rsidR="00280DCA" w:rsidRPr="008C574E" w:rsidRDefault="00280DCA" w:rsidP="00402E87">
            <w:pPr>
              <w:rPr>
                <w:b/>
                <w:bCs/>
                <w:lang w:val="hr-HR"/>
              </w:rPr>
            </w:pPr>
            <w:r w:rsidRPr="008C574E">
              <w:rPr>
                <w:b/>
                <w:bCs/>
                <w:lang w:val="hr-HR"/>
              </w:rPr>
              <w:t>Sadržaj / struktura predmeta:</w:t>
            </w:r>
          </w:p>
          <w:p w14:paraId="7D8DF230" w14:textId="77777777" w:rsidR="004326EE" w:rsidRPr="004326EE" w:rsidRDefault="004326EE" w:rsidP="004326EE">
            <w:pPr>
              <w:rPr>
                <w:bCs/>
                <w:lang w:val="hr-HR"/>
              </w:rPr>
            </w:pPr>
            <w:r>
              <w:rPr>
                <w:bCs/>
                <w:lang w:val="hr-HR"/>
              </w:rPr>
              <w:t>U</w:t>
            </w:r>
            <w:r w:rsidRPr="004326EE">
              <w:rPr>
                <w:bCs/>
                <w:lang w:val="hr-HR"/>
              </w:rPr>
              <w:t>loga teorije i empirijskih mjerenja.</w:t>
            </w:r>
          </w:p>
          <w:p w14:paraId="49910E87" w14:textId="77777777" w:rsidR="004326EE" w:rsidRPr="004326EE" w:rsidRDefault="004326EE" w:rsidP="004326EE">
            <w:pPr>
              <w:rPr>
                <w:bCs/>
                <w:lang w:val="hr-HR"/>
              </w:rPr>
            </w:pPr>
            <w:r w:rsidRPr="004326EE">
              <w:rPr>
                <w:bCs/>
                <w:lang w:val="hr-HR"/>
              </w:rPr>
              <w:t>Stilovi istraživanja u obrazovanju</w:t>
            </w:r>
          </w:p>
          <w:p w14:paraId="5CE72AE1" w14:textId="77777777" w:rsidR="004326EE" w:rsidRPr="004326EE" w:rsidRDefault="004326EE" w:rsidP="004326EE">
            <w:pPr>
              <w:rPr>
                <w:bCs/>
                <w:lang w:val="hr-HR"/>
              </w:rPr>
            </w:pPr>
            <w:r w:rsidRPr="004326EE">
              <w:rPr>
                <w:bCs/>
                <w:lang w:val="hr-HR"/>
              </w:rPr>
              <w:t>Anketna istraživanja</w:t>
            </w:r>
          </w:p>
          <w:p w14:paraId="2B64F1C6" w14:textId="77777777" w:rsidR="004326EE" w:rsidRPr="004326EE" w:rsidRDefault="004326EE" w:rsidP="004326EE">
            <w:pPr>
              <w:rPr>
                <w:bCs/>
                <w:lang w:val="hr-HR"/>
              </w:rPr>
            </w:pPr>
            <w:r w:rsidRPr="004326EE">
              <w:rPr>
                <w:bCs/>
                <w:lang w:val="hr-HR"/>
              </w:rPr>
              <w:t>Korelacijska istraživanja</w:t>
            </w:r>
          </w:p>
          <w:p w14:paraId="5A9C1251" w14:textId="77777777" w:rsidR="004326EE" w:rsidRPr="004326EE" w:rsidRDefault="004326EE" w:rsidP="004326EE">
            <w:pPr>
              <w:rPr>
                <w:bCs/>
                <w:lang w:val="hr-HR"/>
              </w:rPr>
            </w:pPr>
            <w:r w:rsidRPr="004326EE">
              <w:rPr>
                <w:bCs/>
                <w:lang w:val="hr-HR"/>
              </w:rPr>
              <w:t>Istraživanja ex post facto</w:t>
            </w:r>
          </w:p>
          <w:p w14:paraId="3077A204" w14:textId="77777777" w:rsidR="004326EE" w:rsidRPr="004326EE" w:rsidRDefault="004326EE" w:rsidP="004326EE">
            <w:pPr>
              <w:rPr>
                <w:bCs/>
                <w:lang w:val="hr-HR"/>
              </w:rPr>
            </w:pPr>
            <w:r w:rsidRPr="004326EE">
              <w:rPr>
                <w:bCs/>
                <w:lang w:val="hr-HR"/>
              </w:rPr>
              <w:t>Eksperimenti i kvazieksperimenti</w:t>
            </w:r>
          </w:p>
          <w:p w14:paraId="788F3F34" w14:textId="77777777" w:rsidR="004326EE" w:rsidRPr="004326EE" w:rsidRDefault="004326EE" w:rsidP="004326EE">
            <w:pPr>
              <w:rPr>
                <w:bCs/>
                <w:lang w:val="hr-HR"/>
              </w:rPr>
            </w:pPr>
            <w:r w:rsidRPr="004326EE">
              <w:rPr>
                <w:bCs/>
                <w:lang w:val="hr-HR"/>
              </w:rPr>
              <w:t xml:space="preserve">Provođenje istraživanja odgoja i obrazovanja. </w:t>
            </w:r>
          </w:p>
          <w:p w14:paraId="2A78A03C" w14:textId="77777777" w:rsidR="004326EE" w:rsidRPr="004326EE" w:rsidRDefault="004326EE" w:rsidP="004326EE">
            <w:pPr>
              <w:rPr>
                <w:bCs/>
                <w:lang w:val="hr-HR"/>
              </w:rPr>
            </w:pPr>
            <w:r w:rsidRPr="004326EE">
              <w:rPr>
                <w:bCs/>
                <w:lang w:val="hr-HR"/>
              </w:rPr>
              <w:t>Izbor i izrada tehnika i instrumenata za prikupljanje podataka</w:t>
            </w:r>
          </w:p>
          <w:p w14:paraId="70A7D877" w14:textId="77777777" w:rsidR="004326EE" w:rsidRPr="004326EE" w:rsidRDefault="004326EE" w:rsidP="004326EE">
            <w:pPr>
              <w:rPr>
                <w:bCs/>
                <w:lang w:val="hr-HR"/>
              </w:rPr>
            </w:pPr>
            <w:r w:rsidRPr="004326EE">
              <w:rPr>
                <w:bCs/>
                <w:lang w:val="hr-HR"/>
              </w:rPr>
              <w:lastRenderedPageBreak/>
              <w:t>Sređivanje i analiza podataka, interpretacija rezultata</w:t>
            </w:r>
          </w:p>
          <w:p w14:paraId="5A26D149" w14:textId="72282FAF" w:rsidR="00280DCA" w:rsidRPr="008C574E" w:rsidRDefault="004326EE" w:rsidP="004326EE">
            <w:pPr>
              <w:rPr>
                <w:bCs/>
                <w:lang w:val="hr-HR"/>
              </w:rPr>
            </w:pPr>
            <w:r w:rsidRPr="004326EE">
              <w:rPr>
                <w:bCs/>
                <w:lang w:val="hr-HR"/>
              </w:rPr>
              <w:t>Pisanje izvještaja o istraživanju i primjena rezultata istraživanja.</w:t>
            </w:r>
          </w:p>
        </w:tc>
      </w:tr>
      <w:tr w:rsidR="00280DCA" w:rsidRPr="00D2631B" w14:paraId="4D348E48" w14:textId="77777777" w:rsidTr="00402E87">
        <w:trPr>
          <w:trHeight w:val="283"/>
        </w:trPr>
        <w:tc>
          <w:tcPr>
            <w:tcW w:w="10199" w:type="dxa"/>
            <w:gridSpan w:val="4"/>
            <w:tcBorders>
              <w:top w:val="single" w:sz="4" w:space="0" w:color="auto"/>
              <w:bottom w:val="single" w:sz="4" w:space="0" w:color="auto"/>
            </w:tcBorders>
          </w:tcPr>
          <w:p w14:paraId="5F2B006C" w14:textId="77777777" w:rsidR="00280DCA" w:rsidRDefault="00280DCA" w:rsidP="00402E87">
            <w:pPr>
              <w:jc w:val="both"/>
              <w:rPr>
                <w:b/>
                <w:bCs/>
                <w:lang w:val="hr-HR"/>
              </w:rPr>
            </w:pPr>
            <w:r w:rsidRPr="008C574E">
              <w:rPr>
                <w:b/>
                <w:bCs/>
                <w:lang w:val="hr-HR"/>
              </w:rPr>
              <w:lastRenderedPageBreak/>
              <w:t>Literatura:</w:t>
            </w:r>
          </w:p>
          <w:p w14:paraId="6073DBA5" w14:textId="77777777" w:rsidR="004326EE" w:rsidRPr="004326EE" w:rsidRDefault="004326EE" w:rsidP="004326EE">
            <w:pPr>
              <w:jc w:val="both"/>
              <w:rPr>
                <w:lang w:val="hr-HR"/>
              </w:rPr>
            </w:pPr>
            <w:r w:rsidRPr="004326EE">
              <w:rPr>
                <w:lang w:val="hr-HR"/>
              </w:rPr>
              <w:t xml:space="preserve">Cohen, L., Manion, L. i Morrison, K. (2007). </w:t>
            </w:r>
            <w:r w:rsidRPr="004326EE">
              <w:rPr>
                <w:i/>
                <w:iCs/>
                <w:lang w:val="hr-HR"/>
              </w:rPr>
              <w:t>Metode istraživanja u obrazovanju</w:t>
            </w:r>
            <w:r w:rsidRPr="004326EE">
              <w:rPr>
                <w:lang w:val="hr-HR"/>
              </w:rPr>
              <w:t>. Jastrebarsko: Naklada Slap.</w:t>
            </w:r>
          </w:p>
          <w:p w14:paraId="57BE2B79" w14:textId="77777777" w:rsidR="004326EE" w:rsidRPr="004326EE" w:rsidRDefault="004326EE" w:rsidP="004326EE">
            <w:pPr>
              <w:jc w:val="both"/>
              <w:rPr>
                <w:lang w:val="hr-HR"/>
              </w:rPr>
            </w:pPr>
            <w:r w:rsidRPr="004326EE">
              <w:rPr>
                <w:lang w:val="hr-HR"/>
              </w:rPr>
              <w:t xml:space="preserve">Milas, G. (2009). </w:t>
            </w:r>
            <w:r w:rsidRPr="004326EE">
              <w:rPr>
                <w:i/>
                <w:iCs/>
                <w:lang w:val="hr-HR"/>
              </w:rPr>
              <w:t>Istraživačke metode u psihologiji i drugim društvenim znanostima</w:t>
            </w:r>
            <w:r w:rsidRPr="004326EE">
              <w:rPr>
                <w:lang w:val="hr-HR"/>
              </w:rPr>
              <w:t>. Jastrebarsko: Naklada Slap.</w:t>
            </w:r>
          </w:p>
          <w:p w14:paraId="35969554" w14:textId="77777777" w:rsidR="004326EE" w:rsidRPr="004326EE" w:rsidRDefault="004326EE" w:rsidP="004326EE">
            <w:pPr>
              <w:jc w:val="both"/>
              <w:rPr>
                <w:lang w:val="hr-HR"/>
              </w:rPr>
            </w:pPr>
            <w:r w:rsidRPr="004326EE">
              <w:rPr>
                <w:lang w:val="hr-HR"/>
              </w:rPr>
              <w:t xml:space="preserve">Fajgelj, S. (2014). </w:t>
            </w:r>
            <w:r w:rsidRPr="004326EE">
              <w:rPr>
                <w:i/>
                <w:iCs/>
                <w:lang w:val="hr-HR"/>
              </w:rPr>
              <w:t>Metode istraživanja ponašanja</w:t>
            </w:r>
            <w:r w:rsidRPr="004326EE">
              <w:rPr>
                <w:lang w:val="hr-HR"/>
              </w:rPr>
              <w:t>. Beograd: Centar za primenjenu psihologiju.</w:t>
            </w:r>
          </w:p>
          <w:p w14:paraId="6CEB7F38" w14:textId="77777777" w:rsidR="004326EE" w:rsidRPr="004326EE" w:rsidRDefault="004326EE" w:rsidP="004326EE">
            <w:pPr>
              <w:jc w:val="both"/>
              <w:rPr>
                <w:lang w:val="hr-HR"/>
              </w:rPr>
            </w:pPr>
            <w:r w:rsidRPr="004326EE">
              <w:rPr>
                <w:lang w:val="hr-HR"/>
              </w:rPr>
              <w:t xml:space="preserve">AERA, APA, NCME (2006). </w:t>
            </w:r>
            <w:r w:rsidRPr="004326EE">
              <w:rPr>
                <w:i/>
                <w:iCs/>
                <w:lang w:val="hr-HR"/>
              </w:rPr>
              <w:t>Standardi za pedagoško i psihološko istraživanje</w:t>
            </w:r>
            <w:r w:rsidRPr="004326EE">
              <w:rPr>
                <w:lang w:val="hr-HR"/>
              </w:rPr>
              <w:t xml:space="preserve">. Jastrebarsko: Naklada Slap. </w:t>
            </w:r>
          </w:p>
          <w:p w14:paraId="217C8108" w14:textId="77777777" w:rsidR="004326EE" w:rsidRPr="004326EE" w:rsidRDefault="004326EE" w:rsidP="004326EE">
            <w:pPr>
              <w:jc w:val="both"/>
              <w:rPr>
                <w:lang w:val="hr-HR"/>
              </w:rPr>
            </w:pPr>
            <w:r w:rsidRPr="004326EE">
              <w:rPr>
                <w:lang w:val="hr-HR"/>
              </w:rPr>
              <w:t xml:space="preserve">Johnson, R. B. i Christensen, L. B. (2019). </w:t>
            </w:r>
            <w:r w:rsidRPr="004326EE">
              <w:rPr>
                <w:i/>
                <w:iCs/>
                <w:lang w:val="hr-HR"/>
              </w:rPr>
              <w:t>Educational Research: Quantitative, Qualitative and Mixed Approaches</w:t>
            </w:r>
            <w:r w:rsidRPr="004326EE">
              <w:rPr>
                <w:lang w:val="hr-HR"/>
              </w:rPr>
              <w:t xml:space="preserve">. Thousan Oaks: SAGE Publications. </w:t>
            </w:r>
          </w:p>
          <w:p w14:paraId="39214A84" w14:textId="406EC2C8" w:rsidR="00280DCA" w:rsidRPr="00C61D10" w:rsidRDefault="004326EE" w:rsidP="004326EE">
            <w:pPr>
              <w:jc w:val="both"/>
              <w:rPr>
                <w:b/>
                <w:bCs/>
                <w:lang w:val="hr-HR"/>
              </w:rPr>
            </w:pPr>
            <w:r w:rsidRPr="004326EE">
              <w:rPr>
                <w:lang w:val="hr-HR"/>
              </w:rPr>
              <w:t xml:space="preserve">Scates, D. i Good, C. (1967). </w:t>
            </w:r>
            <w:r w:rsidRPr="004326EE">
              <w:rPr>
                <w:i/>
                <w:iCs/>
                <w:lang w:val="hr-HR"/>
              </w:rPr>
              <w:t>Metode istraživanja u pedagogiji, psihologiji i sociologiji</w:t>
            </w:r>
            <w:r w:rsidRPr="004326EE">
              <w:rPr>
                <w:lang w:val="hr-HR"/>
              </w:rPr>
              <w:t>. Rijeka: Otokar Krešovani.</w:t>
            </w:r>
          </w:p>
        </w:tc>
      </w:tr>
    </w:tbl>
    <w:p w14:paraId="73E00E78" w14:textId="77777777" w:rsidR="00280DCA" w:rsidRPr="00B935CB" w:rsidRDefault="00280DCA"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80DCA" w:rsidRPr="00D2631B" w14:paraId="158DB63D" w14:textId="77777777" w:rsidTr="00402E87">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75980ECC" w14:textId="77777777" w:rsidR="00280DCA" w:rsidRDefault="00280DCA" w:rsidP="00402E87">
            <w:pPr>
              <w:jc w:val="both"/>
              <w:rPr>
                <w:b/>
                <w:lang w:val="hr-HR"/>
              </w:rPr>
            </w:pPr>
            <w:r>
              <w:rPr>
                <w:b/>
                <w:lang w:val="hr-HR"/>
              </w:rPr>
              <w:t>Naziv predmeta</w:t>
            </w:r>
          </w:p>
          <w:p w14:paraId="657C9607" w14:textId="47673D87" w:rsidR="00280DCA" w:rsidRPr="00FD34D7" w:rsidRDefault="00280DCA" w:rsidP="00402E87">
            <w:pPr>
              <w:jc w:val="both"/>
              <w:rPr>
                <w:b/>
                <w:lang w:val="hr-HR"/>
              </w:rPr>
            </w:pPr>
            <w:r w:rsidRPr="00EA3E62">
              <w:rPr>
                <w:rFonts w:eastAsia="Courier New"/>
                <w:b/>
                <w:lang w:val="hr-HR" w:eastAsia="hr-HR" w:bidi="hr-HR"/>
              </w:rPr>
              <w:t xml:space="preserve">Savremeni </w:t>
            </w:r>
            <w:r w:rsidR="0077350D">
              <w:rPr>
                <w:rFonts w:eastAsia="Courier New"/>
                <w:b/>
                <w:lang w:val="hr-HR" w:eastAsia="hr-HR" w:bidi="hr-HR"/>
              </w:rPr>
              <w:t>problemi odgoja u porodici</w:t>
            </w:r>
          </w:p>
        </w:tc>
        <w:tc>
          <w:tcPr>
            <w:tcW w:w="1916" w:type="dxa"/>
            <w:tcBorders>
              <w:top w:val="single" w:sz="4" w:space="0" w:color="auto"/>
              <w:left w:val="single" w:sz="4" w:space="0" w:color="auto"/>
              <w:bottom w:val="single" w:sz="4" w:space="0" w:color="auto"/>
            </w:tcBorders>
            <w:shd w:val="clear" w:color="auto" w:fill="D9D9D9"/>
            <w:vAlign w:val="center"/>
          </w:tcPr>
          <w:p w14:paraId="7794765D" w14:textId="77777777" w:rsidR="00280DCA" w:rsidRPr="00D2631B" w:rsidRDefault="00280DCA" w:rsidP="00402E87">
            <w:pPr>
              <w:jc w:val="center"/>
              <w:rPr>
                <w:lang w:val="hr-HR"/>
              </w:rPr>
            </w:pPr>
            <w:r w:rsidRPr="00D2631B">
              <w:rPr>
                <w:lang w:val="hr-HR"/>
              </w:rPr>
              <w:t>ECTS</w:t>
            </w:r>
          </w:p>
        </w:tc>
      </w:tr>
      <w:tr w:rsidR="00280DCA" w:rsidRPr="00D2631B" w14:paraId="75746D31" w14:textId="77777777" w:rsidTr="00402E87">
        <w:trPr>
          <w:cantSplit/>
          <w:trHeight w:val="283"/>
        </w:trPr>
        <w:tc>
          <w:tcPr>
            <w:tcW w:w="8283" w:type="dxa"/>
            <w:gridSpan w:val="3"/>
            <w:vMerge/>
            <w:tcBorders>
              <w:bottom w:val="single" w:sz="4" w:space="0" w:color="auto"/>
              <w:right w:val="single" w:sz="4" w:space="0" w:color="auto"/>
            </w:tcBorders>
            <w:shd w:val="clear" w:color="auto" w:fill="D9D9D9"/>
            <w:vAlign w:val="center"/>
          </w:tcPr>
          <w:p w14:paraId="7894FDBA" w14:textId="77777777" w:rsidR="00280DCA" w:rsidRPr="00D2631B" w:rsidRDefault="00280DCA" w:rsidP="00402E87">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06D6B1EC" w14:textId="2D33F6E4" w:rsidR="00280DCA" w:rsidRPr="00D2631B" w:rsidRDefault="00280DCA" w:rsidP="00402E87">
            <w:pPr>
              <w:jc w:val="center"/>
              <w:rPr>
                <w:b/>
                <w:lang w:val="hr-HR"/>
              </w:rPr>
            </w:pPr>
            <w:r>
              <w:rPr>
                <w:b/>
                <w:lang w:val="hr-HR"/>
              </w:rPr>
              <w:t xml:space="preserve"> </w:t>
            </w:r>
            <w:r w:rsidR="0077350D">
              <w:rPr>
                <w:b/>
                <w:lang w:val="hr-HR"/>
              </w:rPr>
              <w:t>5</w:t>
            </w:r>
          </w:p>
        </w:tc>
      </w:tr>
      <w:tr w:rsidR="00280DCA" w:rsidRPr="00D2631B" w14:paraId="770D1D8D" w14:textId="77777777" w:rsidTr="00402E87">
        <w:trPr>
          <w:trHeight w:val="283"/>
        </w:trPr>
        <w:tc>
          <w:tcPr>
            <w:tcW w:w="10199" w:type="dxa"/>
            <w:gridSpan w:val="4"/>
            <w:tcBorders>
              <w:top w:val="single" w:sz="4" w:space="0" w:color="auto"/>
              <w:bottom w:val="single" w:sz="4" w:space="0" w:color="auto"/>
            </w:tcBorders>
            <w:vAlign w:val="center"/>
          </w:tcPr>
          <w:p w14:paraId="0E8DF56D" w14:textId="77777777" w:rsidR="00280DCA" w:rsidRPr="00D2631B" w:rsidRDefault="00280DCA" w:rsidP="00402E87">
            <w:pPr>
              <w:jc w:val="center"/>
              <w:rPr>
                <w:lang w:val="en-US"/>
              </w:rPr>
            </w:pPr>
            <w:r w:rsidRPr="00D2631B">
              <w:rPr>
                <w:lang w:val="hr-HR"/>
              </w:rPr>
              <w:t xml:space="preserve">Ukupan broj sati u semestru:  </w:t>
            </w:r>
          </w:p>
        </w:tc>
      </w:tr>
      <w:tr w:rsidR="00280DCA" w:rsidRPr="00D2631B" w14:paraId="3CCEBCEE" w14:textId="77777777" w:rsidTr="00402E87">
        <w:trPr>
          <w:trHeight w:val="283"/>
        </w:trPr>
        <w:tc>
          <w:tcPr>
            <w:tcW w:w="3399" w:type="dxa"/>
            <w:tcBorders>
              <w:top w:val="single" w:sz="4" w:space="0" w:color="auto"/>
              <w:bottom w:val="single" w:sz="4" w:space="0" w:color="auto"/>
              <w:right w:val="single" w:sz="4" w:space="0" w:color="auto"/>
            </w:tcBorders>
          </w:tcPr>
          <w:p w14:paraId="4D33AAF3" w14:textId="7688F8DF" w:rsidR="00280DCA" w:rsidRPr="00D2631B" w:rsidRDefault="00280DCA" w:rsidP="00402E87">
            <w:pPr>
              <w:jc w:val="center"/>
              <w:rPr>
                <w:lang w:val="hr-HR"/>
              </w:rPr>
            </w:pPr>
            <w:r w:rsidRPr="00D2631B">
              <w:rPr>
                <w:lang w:val="hr-HR"/>
              </w:rPr>
              <w:t>Semestar:</w:t>
            </w:r>
            <w:r>
              <w:rPr>
                <w:lang w:val="hr-HR"/>
              </w:rPr>
              <w:t xml:space="preserve"> </w:t>
            </w:r>
            <w:r w:rsidR="0077350D">
              <w:rPr>
                <w:lang w:val="hr-HR"/>
              </w:rPr>
              <w:t>1</w:t>
            </w:r>
          </w:p>
        </w:tc>
        <w:tc>
          <w:tcPr>
            <w:tcW w:w="3400" w:type="dxa"/>
            <w:tcBorders>
              <w:top w:val="single" w:sz="4" w:space="0" w:color="auto"/>
              <w:left w:val="single" w:sz="4" w:space="0" w:color="auto"/>
              <w:bottom w:val="single" w:sz="4" w:space="0" w:color="auto"/>
              <w:right w:val="single" w:sz="4" w:space="0" w:color="auto"/>
            </w:tcBorders>
          </w:tcPr>
          <w:p w14:paraId="52320883" w14:textId="7E3BB0B7" w:rsidR="00280DCA" w:rsidRPr="00D2631B" w:rsidRDefault="00280DCA" w:rsidP="00402E87">
            <w:pPr>
              <w:jc w:val="center"/>
              <w:rPr>
                <w:lang w:val="hr-HR"/>
              </w:rPr>
            </w:pPr>
            <w:r w:rsidRPr="00D2631B">
              <w:rPr>
                <w:lang w:val="hr-HR"/>
              </w:rPr>
              <w:t xml:space="preserve">Predavanja: </w:t>
            </w:r>
            <w:r w:rsidR="0077350D">
              <w:rPr>
                <w:lang w:val="hr-HR"/>
              </w:rPr>
              <w:t>30</w:t>
            </w:r>
          </w:p>
        </w:tc>
        <w:tc>
          <w:tcPr>
            <w:tcW w:w="3400" w:type="dxa"/>
            <w:gridSpan w:val="2"/>
            <w:tcBorders>
              <w:top w:val="single" w:sz="4" w:space="0" w:color="auto"/>
              <w:left w:val="single" w:sz="4" w:space="0" w:color="auto"/>
              <w:bottom w:val="single" w:sz="4" w:space="0" w:color="auto"/>
            </w:tcBorders>
          </w:tcPr>
          <w:p w14:paraId="647D7A6E" w14:textId="77777777" w:rsidR="00280DCA" w:rsidRPr="00D2631B" w:rsidRDefault="00280DCA" w:rsidP="00402E87">
            <w:pPr>
              <w:jc w:val="center"/>
              <w:rPr>
                <w:lang w:val="hr-HR"/>
              </w:rPr>
            </w:pPr>
            <w:r>
              <w:rPr>
                <w:lang w:val="hr-HR"/>
              </w:rPr>
              <w:t>Vježbe (A+L)</w:t>
            </w:r>
            <w:r w:rsidRPr="00D2631B">
              <w:rPr>
                <w:lang w:val="hr-HR"/>
              </w:rPr>
              <w:t xml:space="preserve">: </w:t>
            </w:r>
            <w:r>
              <w:rPr>
                <w:lang w:val="hr-HR"/>
              </w:rPr>
              <w:t>15</w:t>
            </w:r>
          </w:p>
        </w:tc>
      </w:tr>
      <w:tr w:rsidR="00280DCA" w:rsidRPr="00D2631B" w14:paraId="4FDC061E" w14:textId="77777777" w:rsidTr="00402E87">
        <w:trPr>
          <w:trHeight w:val="283"/>
        </w:trPr>
        <w:tc>
          <w:tcPr>
            <w:tcW w:w="10199" w:type="dxa"/>
            <w:gridSpan w:val="4"/>
            <w:tcBorders>
              <w:top w:val="single" w:sz="4" w:space="0" w:color="auto"/>
              <w:bottom w:val="single" w:sz="4" w:space="0" w:color="auto"/>
            </w:tcBorders>
          </w:tcPr>
          <w:p w14:paraId="6232D0AC" w14:textId="77777777" w:rsidR="00280DCA" w:rsidRDefault="00280DCA" w:rsidP="00402E87">
            <w:pPr>
              <w:rPr>
                <w:b/>
                <w:bCs/>
                <w:lang w:val="hr-HR"/>
              </w:rPr>
            </w:pPr>
            <w:r w:rsidRPr="00D2631B">
              <w:rPr>
                <w:b/>
                <w:bCs/>
                <w:lang w:val="hr-HR"/>
              </w:rPr>
              <w:t>Cilj kolegija:</w:t>
            </w:r>
          </w:p>
          <w:p w14:paraId="055603CA" w14:textId="5EBF0A35" w:rsidR="0077350D" w:rsidRPr="00961322" w:rsidRDefault="0077350D" w:rsidP="0077350D">
            <w:pPr>
              <w:jc w:val="both"/>
              <w:rPr>
                <w:bCs/>
                <w:lang w:val="hr-HR"/>
              </w:rPr>
            </w:pPr>
            <w:r w:rsidRPr="0077350D">
              <w:rPr>
                <w:bCs/>
                <w:lang w:val="hr-HR"/>
              </w:rPr>
              <w:t>Upoznati studente sa različitim teorijskim pristupima savremenim problemima odgoja u porodici, kao i sa</w:t>
            </w:r>
            <w:r>
              <w:rPr>
                <w:bCs/>
                <w:lang w:val="hr-HR"/>
              </w:rPr>
              <w:t xml:space="preserve"> </w:t>
            </w:r>
            <w:r w:rsidRPr="0077350D">
              <w:rPr>
                <w:bCs/>
                <w:lang w:val="hr-HR"/>
              </w:rPr>
              <w:t>promjenama sa kojima se suočava savremena porodica, a koje usložnjavaju njezinu odgojnu ulogu. Uvesti studente u</w:t>
            </w:r>
            <w:r>
              <w:rPr>
                <w:bCs/>
                <w:lang w:val="hr-HR"/>
              </w:rPr>
              <w:t xml:space="preserve"> </w:t>
            </w:r>
            <w:r w:rsidRPr="0077350D">
              <w:rPr>
                <w:bCs/>
                <w:lang w:val="hr-HR"/>
              </w:rPr>
              <w:t>osnove metodologije istraživanja savremenih problema odgoja u porodici sa akcentom na sistemski pristup u</w:t>
            </w:r>
            <w:r>
              <w:rPr>
                <w:bCs/>
                <w:lang w:val="hr-HR"/>
              </w:rPr>
              <w:t xml:space="preserve"> </w:t>
            </w:r>
            <w:r w:rsidRPr="0077350D">
              <w:rPr>
                <w:bCs/>
                <w:lang w:val="hr-HR"/>
              </w:rPr>
              <w:t>razumijevanju porodice, te podsticati promišljanje o determiniranosti porodičnog odgoja uvjetima u širem</w:t>
            </w:r>
            <w:r>
              <w:rPr>
                <w:bCs/>
                <w:lang w:val="hr-HR"/>
              </w:rPr>
              <w:t xml:space="preserve"> </w:t>
            </w:r>
            <w:r w:rsidRPr="0077350D">
              <w:rPr>
                <w:bCs/>
                <w:lang w:val="hr-HR"/>
              </w:rPr>
              <w:t>društvenom okruženju i u skladu s tim razvijati kompetencije za rad na jačanju pedagoške kulture roditelja.</w:t>
            </w:r>
            <w:r>
              <w:rPr>
                <w:bCs/>
                <w:lang w:val="hr-HR"/>
              </w:rPr>
              <w:t xml:space="preserve"> </w:t>
            </w:r>
            <w:r w:rsidRPr="0077350D">
              <w:rPr>
                <w:bCs/>
                <w:lang w:val="hr-HR"/>
              </w:rPr>
              <w:t>Također, cilj je upoznati studente sa specifičnostima</w:t>
            </w:r>
            <w:r>
              <w:rPr>
                <w:bCs/>
                <w:lang w:val="hr-HR"/>
              </w:rPr>
              <w:t xml:space="preserve"> </w:t>
            </w:r>
            <w:r w:rsidRPr="0077350D">
              <w:rPr>
                <w:bCs/>
                <w:lang w:val="hr-HR"/>
              </w:rPr>
              <w:t>porodičnog odgoja u različitim kulturalnim kontekstima.</w:t>
            </w:r>
          </w:p>
        </w:tc>
      </w:tr>
      <w:tr w:rsidR="00280DCA" w:rsidRPr="00D2631B" w14:paraId="47806D46" w14:textId="77777777" w:rsidTr="00402E87">
        <w:trPr>
          <w:trHeight w:val="283"/>
        </w:trPr>
        <w:tc>
          <w:tcPr>
            <w:tcW w:w="10199" w:type="dxa"/>
            <w:gridSpan w:val="4"/>
            <w:tcBorders>
              <w:top w:val="single" w:sz="4" w:space="0" w:color="auto"/>
              <w:bottom w:val="single" w:sz="4" w:space="0" w:color="auto"/>
            </w:tcBorders>
          </w:tcPr>
          <w:p w14:paraId="543748ED" w14:textId="40154AAC" w:rsidR="0077350D" w:rsidRPr="0077350D" w:rsidRDefault="00280DCA" w:rsidP="0077350D">
            <w:pPr>
              <w:rPr>
                <w:b/>
                <w:bCs/>
                <w:lang w:val="hr-HR"/>
              </w:rPr>
            </w:pPr>
            <w:r w:rsidRPr="00D2631B">
              <w:rPr>
                <w:b/>
                <w:bCs/>
                <w:lang w:val="hr-HR"/>
              </w:rPr>
              <w:t>Sadržaj / struktura predmeta:</w:t>
            </w:r>
          </w:p>
          <w:p w14:paraId="67F57BD2" w14:textId="77777777" w:rsidR="0077350D" w:rsidRPr="0077350D" w:rsidRDefault="0077350D" w:rsidP="0077350D">
            <w:pPr>
              <w:rPr>
                <w:bCs/>
                <w:lang w:val="hr-HR"/>
              </w:rPr>
            </w:pPr>
            <w:r w:rsidRPr="0077350D">
              <w:rPr>
                <w:bCs/>
                <w:lang w:val="hr-HR"/>
              </w:rPr>
              <w:t xml:space="preserve">-  Uvođenje u sadržaj kolegija </w:t>
            </w:r>
          </w:p>
          <w:p w14:paraId="4F9C0B51" w14:textId="77777777" w:rsidR="0077350D" w:rsidRPr="0077350D" w:rsidRDefault="0077350D" w:rsidP="0077350D">
            <w:pPr>
              <w:rPr>
                <w:bCs/>
                <w:lang w:val="hr-HR"/>
              </w:rPr>
            </w:pPr>
            <w:r w:rsidRPr="0077350D">
              <w:rPr>
                <w:bCs/>
                <w:lang w:val="hr-HR"/>
              </w:rPr>
              <w:t>-  Savremeno transformiranje porodice i izazovi odgoja  u tom kontekstu</w:t>
            </w:r>
          </w:p>
          <w:p w14:paraId="306B0F13" w14:textId="77777777" w:rsidR="0077350D" w:rsidRPr="0077350D" w:rsidRDefault="0077350D" w:rsidP="0077350D">
            <w:pPr>
              <w:rPr>
                <w:bCs/>
                <w:lang w:val="hr-HR"/>
              </w:rPr>
            </w:pPr>
            <w:r w:rsidRPr="0077350D">
              <w:rPr>
                <w:bCs/>
                <w:lang w:val="hr-HR"/>
              </w:rPr>
              <w:t xml:space="preserve">-  Implikacije društvenih promjena na odgoj u uslovima  porodičnog života i rada </w:t>
            </w:r>
          </w:p>
          <w:p w14:paraId="162E0DEB" w14:textId="77777777" w:rsidR="0077350D" w:rsidRPr="0077350D" w:rsidRDefault="0077350D" w:rsidP="0077350D">
            <w:pPr>
              <w:rPr>
                <w:bCs/>
                <w:lang w:val="hr-HR"/>
              </w:rPr>
            </w:pPr>
            <w:r w:rsidRPr="0077350D">
              <w:rPr>
                <w:bCs/>
                <w:lang w:val="hr-HR"/>
              </w:rPr>
              <w:t>-  Specifičnosti metodologije istraživanja problema odgoja u savremenoj porodici</w:t>
            </w:r>
          </w:p>
          <w:p w14:paraId="7FD8A4D1" w14:textId="77777777" w:rsidR="0077350D" w:rsidRPr="0077350D" w:rsidRDefault="0077350D" w:rsidP="0077350D">
            <w:pPr>
              <w:rPr>
                <w:bCs/>
                <w:lang w:val="hr-HR"/>
              </w:rPr>
            </w:pPr>
            <w:r w:rsidRPr="0077350D">
              <w:rPr>
                <w:bCs/>
                <w:lang w:val="hr-HR"/>
              </w:rPr>
              <w:t>-  Trendovi promjena porodične kulture – socijalni pritisak</w:t>
            </w:r>
          </w:p>
          <w:p w14:paraId="3537EBD3" w14:textId="77777777" w:rsidR="0077350D" w:rsidRPr="0077350D" w:rsidRDefault="0077350D" w:rsidP="0077350D">
            <w:pPr>
              <w:rPr>
                <w:bCs/>
                <w:lang w:val="hr-HR"/>
              </w:rPr>
            </w:pPr>
            <w:r w:rsidRPr="0077350D">
              <w:rPr>
                <w:bCs/>
                <w:lang w:val="hr-HR"/>
              </w:rPr>
              <w:t>-  Savremeni problemi odgoja u porodici kroz prizmu ekološke sistemske teorije</w:t>
            </w:r>
          </w:p>
          <w:p w14:paraId="3D5EC7E8" w14:textId="77777777" w:rsidR="0077350D" w:rsidRPr="0077350D" w:rsidRDefault="0077350D" w:rsidP="0077350D">
            <w:pPr>
              <w:rPr>
                <w:bCs/>
                <w:lang w:val="hr-HR"/>
              </w:rPr>
            </w:pPr>
            <w:r w:rsidRPr="0077350D">
              <w:rPr>
                <w:bCs/>
                <w:lang w:val="hr-HR"/>
              </w:rPr>
              <w:t>-  Kultura porodične strukture</w:t>
            </w:r>
          </w:p>
          <w:p w14:paraId="7827E958" w14:textId="77777777" w:rsidR="0077350D" w:rsidRPr="0077350D" w:rsidRDefault="0077350D" w:rsidP="0077350D">
            <w:pPr>
              <w:rPr>
                <w:bCs/>
                <w:lang w:val="hr-HR"/>
              </w:rPr>
            </w:pPr>
            <w:r w:rsidRPr="0077350D">
              <w:rPr>
                <w:bCs/>
                <w:lang w:val="hr-HR"/>
              </w:rPr>
              <w:t>-  Kultura roditeljstva</w:t>
            </w:r>
          </w:p>
          <w:p w14:paraId="2E2FBB8C" w14:textId="77777777" w:rsidR="0077350D" w:rsidRPr="0077350D" w:rsidRDefault="0077350D" w:rsidP="0077350D">
            <w:pPr>
              <w:rPr>
                <w:bCs/>
                <w:lang w:val="hr-HR"/>
              </w:rPr>
            </w:pPr>
            <w:r w:rsidRPr="0077350D">
              <w:rPr>
                <w:bCs/>
                <w:lang w:val="hr-HR"/>
              </w:rPr>
              <w:t xml:space="preserve">-  Porodica kao vrijednosni prostor </w:t>
            </w:r>
          </w:p>
          <w:p w14:paraId="783AB6F5" w14:textId="77777777" w:rsidR="0077350D" w:rsidRPr="0077350D" w:rsidRDefault="0077350D" w:rsidP="0077350D">
            <w:pPr>
              <w:rPr>
                <w:bCs/>
                <w:lang w:val="hr-HR"/>
              </w:rPr>
            </w:pPr>
            <w:r w:rsidRPr="0077350D">
              <w:rPr>
                <w:bCs/>
                <w:lang w:val="hr-HR"/>
              </w:rPr>
              <w:t xml:space="preserve">-  Odgojna  funkcionalnost/disfunkcionalnost  porodičnog sistema </w:t>
            </w:r>
          </w:p>
          <w:p w14:paraId="7F89D1AE" w14:textId="77777777" w:rsidR="0077350D" w:rsidRPr="0077350D" w:rsidRDefault="0077350D" w:rsidP="0077350D">
            <w:pPr>
              <w:rPr>
                <w:bCs/>
                <w:lang w:val="hr-HR"/>
              </w:rPr>
            </w:pPr>
            <w:r w:rsidRPr="0077350D">
              <w:rPr>
                <w:bCs/>
                <w:lang w:val="hr-HR"/>
              </w:rPr>
              <w:t xml:space="preserve">-  Kulturalni modeli porodične organizacije </w:t>
            </w:r>
          </w:p>
          <w:p w14:paraId="653E0A01" w14:textId="77777777" w:rsidR="0077350D" w:rsidRPr="0077350D" w:rsidRDefault="0077350D" w:rsidP="0077350D">
            <w:pPr>
              <w:rPr>
                <w:bCs/>
                <w:lang w:val="hr-HR"/>
              </w:rPr>
            </w:pPr>
            <w:r w:rsidRPr="0077350D">
              <w:rPr>
                <w:bCs/>
                <w:lang w:val="hr-HR"/>
              </w:rPr>
              <w:t xml:space="preserve">-  Kulturalna raznolikost porodičnog odgajanja </w:t>
            </w:r>
          </w:p>
          <w:p w14:paraId="1812A3B4" w14:textId="77777777" w:rsidR="0077350D" w:rsidRPr="0077350D" w:rsidRDefault="0077350D" w:rsidP="0077350D">
            <w:pPr>
              <w:rPr>
                <w:bCs/>
                <w:lang w:val="hr-HR"/>
              </w:rPr>
            </w:pPr>
            <w:r w:rsidRPr="0077350D">
              <w:rPr>
                <w:bCs/>
                <w:lang w:val="hr-HR"/>
              </w:rPr>
              <w:t xml:space="preserve">-  Ishodi kulturalne raznolikosti porodičnog odgajanja </w:t>
            </w:r>
          </w:p>
          <w:p w14:paraId="1E1EF3FA" w14:textId="77777777" w:rsidR="0077350D" w:rsidRPr="0077350D" w:rsidRDefault="0077350D" w:rsidP="0077350D">
            <w:pPr>
              <w:rPr>
                <w:bCs/>
                <w:lang w:val="hr-HR"/>
              </w:rPr>
            </w:pPr>
            <w:r w:rsidRPr="0077350D">
              <w:rPr>
                <w:bCs/>
                <w:lang w:val="hr-HR"/>
              </w:rPr>
              <w:t>-  Partnerstvo porodice i odgojno-obrazovnih institucija</w:t>
            </w:r>
          </w:p>
          <w:p w14:paraId="2FD2DD4C" w14:textId="7C122269" w:rsidR="00280DCA" w:rsidRPr="00D2631B" w:rsidRDefault="0077350D" w:rsidP="00402E87">
            <w:pPr>
              <w:rPr>
                <w:bCs/>
                <w:lang w:val="hr-HR"/>
              </w:rPr>
            </w:pPr>
            <w:r w:rsidRPr="0077350D">
              <w:rPr>
                <w:bCs/>
                <w:lang w:val="hr-HR"/>
              </w:rPr>
              <w:t>-  Savjetodavno-pedagoški rad sa porodicom</w:t>
            </w:r>
          </w:p>
        </w:tc>
      </w:tr>
      <w:tr w:rsidR="00280DCA" w:rsidRPr="00D2631B" w14:paraId="7DC433A4" w14:textId="77777777" w:rsidTr="00402E87">
        <w:trPr>
          <w:trHeight w:val="283"/>
        </w:trPr>
        <w:tc>
          <w:tcPr>
            <w:tcW w:w="10199" w:type="dxa"/>
            <w:gridSpan w:val="4"/>
            <w:tcBorders>
              <w:top w:val="single" w:sz="4" w:space="0" w:color="auto"/>
              <w:bottom w:val="single" w:sz="4" w:space="0" w:color="auto"/>
            </w:tcBorders>
          </w:tcPr>
          <w:p w14:paraId="0E77D73A" w14:textId="01FA08CD" w:rsidR="0077350D" w:rsidRPr="0077350D" w:rsidRDefault="00280DCA" w:rsidP="0077350D">
            <w:pPr>
              <w:jc w:val="both"/>
              <w:rPr>
                <w:b/>
                <w:bCs/>
                <w:lang w:val="hr-HR"/>
              </w:rPr>
            </w:pPr>
            <w:r w:rsidRPr="00D2631B">
              <w:rPr>
                <w:b/>
                <w:bCs/>
                <w:lang w:val="hr-HR"/>
              </w:rPr>
              <w:t>Literatura:</w:t>
            </w:r>
          </w:p>
          <w:p w14:paraId="26887A3A" w14:textId="77777777" w:rsidR="0077350D" w:rsidRPr="0077350D" w:rsidRDefault="0077350D" w:rsidP="0077350D">
            <w:pPr>
              <w:jc w:val="both"/>
              <w:rPr>
                <w:bCs/>
                <w:lang w:val="hr-HR"/>
              </w:rPr>
            </w:pPr>
            <w:r w:rsidRPr="0077350D">
              <w:rPr>
                <w:bCs/>
                <w:lang w:val="hr-HR"/>
              </w:rPr>
              <w:t>Alić, A. (2012). Struktura i dinamika obiteljske kulture. Sarajevo: Dobra knjiga, Centar za napredne studije</w:t>
            </w:r>
          </w:p>
          <w:p w14:paraId="5CC5D8B6" w14:textId="07C3FD74" w:rsidR="0077350D" w:rsidRPr="0077350D" w:rsidRDefault="0077350D" w:rsidP="0077350D">
            <w:pPr>
              <w:jc w:val="both"/>
              <w:rPr>
                <w:bCs/>
                <w:lang w:val="hr-HR"/>
              </w:rPr>
            </w:pPr>
            <w:r w:rsidRPr="0077350D">
              <w:rPr>
                <w:bCs/>
                <w:lang w:val="hr-HR"/>
              </w:rPr>
              <w:t>Alić, A. (2018). Kulturalni modeli odgajanja-uvod u antropologiju porodice. Sarajevo: Pefrecta</w:t>
            </w:r>
          </w:p>
          <w:p w14:paraId="2D17AF8F" w14:textId="77777777" w:rsidR="0077350D" w:rsidRPr="0077350D" w:rsidRDefault="0077350D" w:rsidP="0077350D">
            <w:pPr>
              <w:jc w:val="both"/>
              <w:rPr>
                <w:bCs/>
                <w:lang w:val="hr-HR"/>
              </w:rPr>
            </w:pPr>
            <w:r w:rsidRPr="0077350D">
              <w:rPr>
                <w:bCs/>
                <w:lang w:val="hr-HR"/>
              </w:rPr>
              <w:t>Ljubetić , M. (2014). Od suradnje do partnerstva- obitelji, odgojno-obrazovne ustanove i zajednice“. Zagreb: ELEMENT</w:t>
            </w:r>
          </w:p>
          <w:p w14:paraId="651550A8" w14:textId="00B6DAF1" w:rsidR="00280DCA" w:rsidRPr="00D2631B" w:rsidRDefault="0077350D" w:rsidP="0077350D">
            <w:pPr>
              <w:jc w:val="both"/>
              <w:rPr>
                <w:bCs/>
                <w:lang w:val="hr-HR"/>
              </w:rPr>
            </w:pPr>
            <w:r w:rsidRPr="0077350D">
              <w:rPr>
                <w:bCs/>
                <w:lang w:val="hr-HR"/>
              </w:rPr>
              <w:lastRenderedPageBreak/>
              <w:t>Janković, J. (2004). Pristupanje obitelji. Alinea: Zagreb</w:t>
            </w:r>
          </w:p>
        </w:tc>
      </w:tr>
    </w:tbl>
    <w:p w14:paraId="6AFE0905" w14:textId="77777777" w:rsidR="00280DCA" w:rsidRPr="00B935CB" w:rsidRDefault="00280DCA" w:rsidP="00280DCA"/>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80DCA" w:rsidRPr="00D2631B" w14:paraId="05864BD4" w14:textId="77777777" w:rsidTr="00402E87">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14:paraId="2EACFB21" w14:textId="77777777" w:rsidR="00280DCA" w:rsidRDefault="00280DCA" w:rsidP="00402E87">
            <w:pPr>
              <w:jc w:val="both"/>
              <w:rPr>
                <w:b/>
                <w:lang w:val="hr-HR"/>
              </w:rPr>
            </w:pPr>
            <w:r>
              <w:rPr>
                <w:b/>
                <w:lang w:val="hr-HR"/>
              </w:rPr>
              <w:t>Naziv predmeta</w:t>
            </w:r>
          </w:p>
          <w:p w14:paraId="3D2AF3A2" w14:textId="5403A17A" w:rsidR="00280DCA" w:rsidRPr="00900651" w:rsidRDefault="009663C6" w:rsidP="00402E87">
            <w:pPr>
              <w:widowControl w:val="0"/>
              <w:tabs>
                <w:tab w:val="left" w:pos="1091"/>
              </w:tabs>
              <w:spacing w:line="360" w:lineRule="auto"/>
              <w:jc w:val="both"/>
              <w:rPr>
                <w:rFonts w:eastAsia="Courier New"/>
                <w:b/>
                <w:color w:val="FF0000"/>
                <w:lang w:val="hr-HR" w:eastAsia="hr-HR" w:bidi="hr-HR"/>
              </w:rPr>
            </w:pPr>
            <w:r>
              <w:rPr>
                <w:b/>
              </w:rPr>
              <w:t>Savremene didaktičke teorije</w:t>
            </w:r>
          </w:p>
        </w:tc>
        <w:tc>
          <w:tcPr>
            <w:tcW w:w="1916" w:type="dxa"/>
            <w:tcBorders>
              <w:top w:val="single" w:sz="4" w:space="0" w:color="auto"/>
              <w:left w:val="single" w:sz="4" w:space="0" w:color="auto"/>
              <w:bottom w:val="single" w:sz="4" w:space="0" w:color="auto"/>
            </w:tcBorders>
            <w:shd w:val="clear" w:color="auto" w:fill="D9D9D9"/>
            <w:vAlign w:val="center"/>
          </w:tcPr>
          <w:p w14:paraId="33D1751B" w14:textId="77777777" w:rsidR="00280DCA" w:rsidRPr="00D2631B" w:rsidRDefault="00280DCA" w:rsidP="00402E87">
            <w:pPr>
              <w:jc w:val="center"/>
              <w:rPr>
                <w:lang w:val="hr-HR"/>
              </w:rPr>
            </w:pPr>
            <w:r w:rsidRPr="00D2631B">
              <w:rPr>
                <w:lang w:val="hr-HR"/>
              </w:rPr>
              <w:t>ECTS</w:t>
            </w:r>
          </w:p>
        </w:tc>
      </w:tr>
      <w:tr w:rsidR="00280DCA" w:rsidRPr="00D2631B" w14:paraId="3818C441" w14:textId="77777777" w:rsidTr="00402E87">
        <w:trPr>
          <w:cantSplit/>
          <w:trHeight w:val="283"/>
        </w:trPr>
        <w:tc>
          <w:tcPr>
            <w:tcW w:w="8283" w:type="dxa"/>
            <w:gridSpan w:val="3"/>
            <w:vMerge/>
            <w:tcBorders>
              <w:bottom w:val="single" w:sz="4" w:space="0" w:color="auto"/>
              <w:right w:val="single" w:sz="4" w:space="0" w:color="auto"/>
            </w:tcBorders>
            <w:shd w:val="clear" w:color="auto" w:fill="D9D9D9"/>
            <w:vAlign w:val="center"/>
          </w:tcPr>
          <w:p w14:paraId="0C17AE47" w14:textId="77777777" w:rsidR="00280DCA" w:rsidRPr="00D2631B" w:rsidRDefault="00280DCA" w:rsidP="00402E87">
            <w:pPr>
              <w:rPr>
                <w:lang w:val="hr-HR"/>
              </w:rPr>
            </w:pPr>
          </w:p>
        </w:tc>
        <w:tc>
          <w:tcPr>
            <w:tcW w:w="1916" w:type="dxa"/>
            <w:tcBorders>
              <w:top w:val="single" w:sz="4" w:space="0" w:color="auto"/>
              <w:left w:val="single" w:sz="4" w:space="0" w:color="auto"/>
              <w:bottom w:val="single" w:sz="4" w:space="0" w:color="auto"/>
            </w:tcBorders>
            <w:shd w:val="clear" w:color="auto" w:fill="D9D9D9"/>
            <w:vAlign w:val="center"/>
          </w:tcPr>
          <w:p w14:paraId="03859E5B" w14:textId="55951107" w:rsidR="00280DCA" w:rsidRPr="00D2631B" w:rsidRDefault="009663C6" w:rsidP="00402E87">
            <w:pPr>
              <w:jc w:val="center"/>
              <w:rPr>
                <w:b/>
                <w:lang w:val="hr-HR"/>
              </w:rPr>
            </w:pPr>
            <w:r>
              <w:rPr>
                <w:b/>
                <w:lang w:val="hr-HR"/>
              </w:rPr>
              <w:t>5</w:t>
            </w:r>
          </w:p>
        </w:tc>
      </w:tr>
      <w:tr w:rsidR="00280DCA" w:rsidRPr="00D2631B" w14:paraId="59FD542D" w14:textId="77777777" w:rsidTr="00402E87">
        <w:trPr>
          <w:trHeight w:val="283"/>
        </w:trPr>
        <w:tc>
          <w:tcPr>
            <w:tcW w:w="10199" w:type="dxa"/>
            <w:gridSpan w:val="4"/>
            <w:tcBorders>
              <w:top w:val="single" w:sz="4" w:space="0" w:color="auto"/>
              <w:bottom w:val="single" w:sz="4" w:space="0" w:color="auto"/>
            </w:tcBorders>
            <w:vAlign w:val="center"/>
          </w:tcPr>
          <w:p w14:paraId="292DB81F" w14:textId="77777777" w:rsidR="00280DCA" w:rsidRPr="00D2631B" w:rsidRDefault="00280DCA" w:rsidP="00402E87">
            <w:pPr>
              <w:jc w:val="center"/>
              <w:rPr>
                <w:lang w:val="en-US"/>
              </w:rPr>
            </w:pPr>
            <w:r w:rsidRPr="00D2631B">
              <w:rPr>
                <w:lang w:val="hr-HR"/>
              </w:rPr>
              <w:t xml:space="preserve">Ukupan broj sati u semestru:  </w:t>
            </w:r>
          </w:p>
        </w:tc>
      </w:tr>
      <w:tr w:rsidR="00280DCA" w:rsidRPr="00D2631B" w14:paraId="63F31188" w14:textId="77777777" w:rsidTr="00402E87">
        <w:trPr>
          <w:trHeight w:val="283"/>
        </w:trPr>
        <w:tc>
          <w:tcPr>
            <w:tcW w:w="3399" w:type="dxa"/>
            <w:tcBorders>
              <w:top w:val="single" w:sz="4" w:space="0" w:color="auto"/>
              <w:bottom w:val="single" w:sz="4" w:space="0" w:color="auto"/>
              <w:right w:val="single" w:sz="4" w:space="0" w:color="auto"/>
            </w:tcBorders>
          </w:tcPr>
          <w:p w14:paraId="66933729" w14:textId="6AAE2264" w:rsidR="00280DCA" w:rsidRPr="00D2631B" w:rsidRDefault="00280DCA" w:rsidP="00402E87">
            <w:pPr>
              <w:jc w:val="center"/>
              <w:rPr>
                <w:lang w:val="hr-HR"/>
              </w:rPr>
            </w:pPr>
            <w:r w:rsidRPr="00D2631B">
              <w:rPr>
                <w:lang w:val="hr-HR"/>
              </w:rPr>
              <w:t>Semestar:</w:t>
            </w:r>
            <w:r>
              <w:rPr>
                <w:lang w:val="hr-HR"/>
              </w:rPr>
              <w:t xml:space="preserve"> </w:t>
            </w:r>
            <w:r w:rsidR="009663C6">
              <w:rPr>
                <w:lang w:val="hr-HR"/>
              </w:rPr>
              <w:t>1</w:t>
            </w:r>
          </w:p>
        </w:tc>
        <w:tc>
          <w:tcPr>
            <w:tcW w:w="3400" w:type="dxa"/>
            <w:tcBorders>
              <w:top w:val="single" w:sz="4" w:space="0" w:color="auto"/>
              <w:left w:val="single" w:sz="4" w:space="0" w:color="auto"/>
              <w:bottom w:val="single" w:sz="4" w:space="0" w:color="auto"/>
              <w:right w:val="single" w:sz="4" w:space="0" w:color="auto"/>
            </w:tcBorders>
          </w:tcPr>
          <w:p w14:paraId="38B8008E" w14:textId="7241CF37" w:rsidR="00280DCA" w:rsidRPr="00D2631B" w:rsidRDefault="00280DCA" w:rsidP="00402E87">
            <w:pPr>
              <w:jc w:val="center"/>
              <w:rPr>
                <w:lang w:val="hr-HR"/>
              </w:rPr>
            </w:pPr>
            <w:r w:rsidRPr="00D2631B">
              <w:rPr>
                <w:lang w:val="hr-HR"/>
              </w:rPr>
              <w:t xml:space="preserve">Predavanja: </w:t>
            </w:r>
            <w:r w:rsidR="009663C6">
              <w:rPr>
                <w:lang w:val="hr-HR"/>
              </w:rPr>
              <w:t>30</w:t>
            </w:r>
          </w:p>
        </w:tc>
        <w:tc>
          <w:tcPr>
            <w:tcW w:w="3400" w:type="dxa"/>
            <w:gridSpan w:val="2"/>
            <w:tcBorders>
              <w:top w:val="single" w:sz="4" w:space="0" w:color="auto"/>
              <w:left w:val="single" w:sz="4" w:space="0" w:color="auto"/>
              <w:bottom w:val="single" w:sz="4" w:space="0" w:color="auto"/>
            </w:tcBorders>
          </w:tcPr>
          <w:p w14:paraId="05FA0734" w14:textId="13068827" w:rsidR="00280DCA" w:rsidRPr="00D2631B" w:rsidRDefault="00280DCA" w:rsidP="00402E87">
            <w:pPr>
              <w:jc w:val="center"/>
              <w:rPr>
                <w:lang w:val="hr-HR"/>
              </w:rPr>
            </w:pPr>
            <w:r>
              <w:rPr>
                <w:lang w:val="hr-HR"/>
              </w:rPr>
              <w:t>Vježbe (A+L)</w:t>
            </w:r>
            <w:r w:rsidRPr="00D2631B">
              <w:rPr>
                <w:lang w:val="hr-HR"/>
              </w:rPr>
              <w:t xml:space="preserve">: </w:t>
            </w:r>
            <w:r w:rsidR="009663C6">
              <w:rPr>
                <w:lang w:val="hr-HR"/>
              </w:rPr>
              <w:t>15</w:t>
            </w:r>
          </w:p>
        </w:tc>
      </w:tr>
      <w:tr w:rsidR="00280DCA" w:rsidRPr="00D2631B" w14:paraId="5C19C035" w14:textId="77777777" w:rsidTr="00402E87">
        <w:trPr>
          <w:trHeight w:val="283"/>
        </w:trPr>
        <w:tc>
          <w:tcPr>
            <w:tcW w:w="10199" w:type="dxa"/>
            <w:gridSpan w:val="4"/>
            <w:tcBorders>
              <w:top w:val="single" w:sz="4" w:space="0" w:color="auto"/>
              <w:bottom w:val="single" w:sz="4" w:space="0" w:color="auto"/>
            </w:tcBorders>
          </w:tcPr>
          <w:p w14:paraId="7EF47EB8" w14:textId="77777777" w:rsidR="00280DCA" w:rsidRPr="00900651" w:rsidRDefault="00280DCA" w:rsidP="00402E87">
            <w:pPr>
              <w:rPr>
                <w:b/>
                <w:bCs/>
                <w:lang w:val="hr-HR"/>
              </w:rPr>
            </w:pPr>
            <w:r w:rsidRPr="00900651">
              <w:rPr>
                <w:b/>
                <w:bCs/>
                <w:lang w:val="hr-HR"/>
              </w:rPr>
              <w:t>Cilj kolegija:</w:t>
            </w:r>
          </w:p>
          <w:p w14:paraId="0770AC53" w14:textId="77777777" w:rsidR="009663C6" w:rsidRPr="009663C6" w:rsidRDefault="009663C6" w:rsidP="009663C6">
            <w:pPr>
              <w:jc w:val="both"/>
              <w:rPr>
                <w:lang w:val="hr-HR"/>
              </w:rPr>
            </w:pPr>
            <w:r w:rsidRPr="009663C6">
              <w:rPr>
                <w:lang w:val="hr-HR"/>
              </w:rPr>
              <w:t>- Upoznati studente sa konceptualno-metodološkim pitanjima i različitim pristupima modeliranju nastave i institucionaliziranog učenja.</w:t>
            </w:r>
          </w:p>
          <w:p w14:paraId="088FB3DD" w14:textId="77777777" w:rsidR="009663C6" w:rsidRPr="009663C6" w:rsidRDefault="009663C6" w:rsidP="009663C6">
            <w:pPr>
              <w:rPr>
                <w:lang w:val="hr-HR"/>
              </w:rPr>
            </w:pPr>
            <w:r w:rsidRPr="009663C6">
              <w:rPr>
                <w:lang w:val="hr-HR"/>
              </w:rPr>
              <w:t>- Kritički analizirati različite pristupe obrazovanju i nastavi.</w:t>
            </w:r>
          </w:p>
          <w:p w14:paraId="4CB52358" w14:textId="0BF3D23F" w:rsidR="00280DCA" w:rsidRPr="00900651" w:rsidRDefault="009663C6" w:rsidP="009663C6">
            <w:pPr>
              <w:rPr>
                <w:lang w:val="hr-HR"/>
              </w:rPr>
            </w:pPr>
            <w:r w:rsidRPr="009663C6">
              <w:rPr>
                <w:lang w:val="hr-HR"/>
              </w:rPr>
              <w:t>- Osposobiti studente za kritičko promišljanje, analizu i vrednovanje didaktičkih teorija.</w:t>
            </w:r>
          </w:p>
        </w:tc>
      </w:tr>
      <w:tr w:rsidR="00280DCA" w:rsidRPr="00D2631B" w14:paraId="458A3605" w14:textId="77777777" w:rsidTr="00402E87">
        <w:trPr>
          <w:trHeight w:val="283"/>
        </w:trPr>
        <w:tc>
          <w:tcPr>
            <w:tcW w:w="10199" w:type="dxa"/>
            <w:gridSpan w:val="4"/>
            <w:tcBorders>
              <w:top w:val="single" w:sz="4" w:space="0" w:color="auto"/>
              <w:bottom w:val="single" w:sz="4" w:space="0" w:color="auto"/>
            </w:tcBorders>
          </w:tcPr>
          <w:p w14:paraId="54FF323F" w14:textId="77777777" w:rsidR="009663C6" w:rsidRDefault="00280DCA" w:rsidP="009663C6">
            <w:pPr>
              <w:rPr>
                <w:b/>
                <w:bCs/>
                <w:lang w:val="hr-HR"/>
              </w:rPr>
            </w:pPr>
            <w:r w:rsidRPr="00D2631B">
              <w:rPr>
                <w:b/>
                <w:bCs/>
                <w:lang w:val="hr-HR"/>
              </w:rPr>
              <w:t>Sadržaj / struktura predmeta:</w:t>
            </w:r>
          </w:p>
          <w:p w14:paraId="4CC20B6C" w14:textId="71C606C9" w:rsidR="009663C6" w:rsidRPr="009663C6" w:rsidRDefault="009663C6" w:rsidP="009663C6">
            <w:pPr>
              <w:rPr>
                <w:b/>
                <w:bCs/>
                <w:lang w:val="hr-HR"/>
              </w:rPr>
            </w:pPr>
            <w:r w:rsidRPr="009663C6">
              <w:rPr>
                <w:bCs/>
                <w:lang w:val="hr-HR"/>
              </w:rPr>
              <w:t>Teorijski pristupi nastavi i obrazovanju</w:t>
            </w:r>
          </w:p>
          <w:p w14:paraId="4B3D1E8D" w14:textId="77777777" w:rsidR="009663C6" w:rsidRPr="009663C6" w:rsidRDefault="009663C6" w:rsidP="009663C6">
            <w:pPr>
              <w:spacing w:line="240" w:lineRule="auto"/>
              <w:contextualSpacing/>
              <w:jc w:val="both"/>
              <w:rPr>
                <w:bCs/>
                <w:lang w:val="hr-HR"/>
              </w:rPr>
            </w:pPr>
            <w:r w:rsidRPr="009663C6">
              <w:rPr>
                <w:bCs/>
                <w:lang w:val="hr-HR"/>
              </w:rPr>
              <w:t>Didaktički kompleks (didaktička praksa, didaktička teorija, didaktička metateorija)</w:t>
            </w:r>
          </w:p>
          <w:p w14:paraId="02C9EBC8" w14:textId="77777777" w:rsidR="009663C6" w:rsidRPr="009663C6" w:rsidRDefault="009663C6" w:rsidP="009663C6">
            <w:pPr>
              <w:spacing w:line="240" w:lineRule="auto"/>
              <w:contextualSpacing/>
              <w:jc w:val="both"/>
              <w:rPr>
                <w:bCs/>
                <w:lang w:val="hr-HR"/>
              </w:rPr>
            </w:pPr>
            <w:r w:rsidRPr="009663C6">
              <w:rPr>
                <w:bCs/>
                <w:lang w:val="hr-HR"/>
              </w:rPr>
              <w:t>Aktualizacija nastave i potreba njenog teorijskog promišljanja</w:t>
            </w:r>
          </w:p>
          <w:p w14:paraId="176701FE" w14:textId="77777777" w:rsidR="009663C6" w:rsidRPr="009663C6" w:rsidRDefault="009663C6" w:rsidP="009663C6">
            <w:pPr>
              <w:spacing w:line="240" w:lineRule="auto"/>
              <w:contextualSpacing/>
              <w:jc w:val="both"/>
              <w:rPr>
                <w:bCs/>
                <w:lang w:val="hr-HR"/>
              </w:rPr>
            </w:pPr>
            <w:r w:rsidRPr="009663C6">
              <w:rPr>
                <w:bCs/>
                <w:lang w:val="hr-HR"/>
              </w:rPr>
              <w:t>Didaktičke teorije i modeli nastave</w:t>
            </w:r>
          </w:p>
          <w:p w14:paraId="65C438CD" w14:textId="77777777" w:rsidR="009663C6" w:rsidRPr="009663C6" w:rsidRDefault="009663C6" w:rsidP="009663C6">
            <w:pPr>
              <w:spacing w:line="240" w:lineRule="auto"/>
              <w:contextualSpacing/>
              <w:jc w:val="both"/>
              <w:rPr>
                <w:bCs/>
                <w:lang w:val="hr-HR"/>
              </w:rPr>
            </w:pPr>
            <w:r w:rsidRPr="009663C6">
              <w:rPr>
                <w:bCs/>
                <w:lang w:val="hr-HR"/>
              </w:rPr>
              <w:t>Didaktika kao teorija obrazovanja u okviru kritičko-konstruktivne znanosti o odgoju (Wolfgang Klafki)</w:t>
            </w:r>
          </w:p>
          <w:p w14:paraId="33C404EA" w14:textId="77777777" w:rsidR="009663C6" w:rsidRPr="009663C6" w:rsidRDefault="009663C6" w:rsidP="009663C6">
            <w:pPr>
              <w:spacing w:line="240" w:lineRule="auto"/>
              <w:contextualSpacing/>
              <w:jc w:val="both"/>
              <w:rPr>
                <w:bCs/>
                <w:lang w:val="hr-HR"/>
              </w:rPr>
            </w:pPr>
            <w:r w:rsidRPr="009663C6">
              <w:rPr>
                <w:bCs/>
                <w:lang w:val="hr-HR"/>
              </w:rPr>
              <w:t>Didaktika kao teorija poučavanja (Wolfgang Schulz)</w:t>
            </w:r>
          </w:p>
          <w:p w14:paraId="01FD42D4" w14:textId="77777777" w:rsidR="009663C6" w:rsidRPr="009663C6" w:rsidRDefault="009663C6" w:rsidP="009663C6">
            <w:pPr>
              <w:spacing w:line="240" w:lineRule="auto"/>
              <w:contextualSpacing/>
              <w:jc w:val="both"/>
              <w:rPr>
                <w:bCs/>
                <w:lang w:val="hr-HR"/>
              </w:rPr>
            </w:pPr>
            <w:r w:rsidRPr="009663C6">
              <w:rPr>
                <w:bCs/>
                <w:lang w:val="hr-HR"/>
              </w:rPr>
              <w:t>Didaktika kao kibernetičko-informacijska teorija - Felix von Cube (kritički racionalizam)</w:t>
            </w:r>
          </w:p>
          <w:p w14:paraId="6BF96CDF" w14:textId="77777777" w:rsidR="009663C6" w:rsidRPr="009663C6" w:rsidRDefault="009663C6" w:rsidP="009663C6">
            <w:pPr>
              <w:spacing w:line="240" w:lineRule="auto"/>
              <w:contextualSpacing/>
              <w:jc w:val="both"/>
              <w:rPr>
                <w:bCs/>
                <w:lang w:val="hr-HR"/>
              </w:rPr>
            </w:pPr>
            <w:r w:rsidRPr="009663C6">
              <w:rPr>
                <w:bCs/>
                <w:lang w:val="hr-HR"/>
              </w:rPr>
              <w:t>Didaktika kao teorija kurikuluma (Christine Möller)</w:t>
            </w:r>
          </w:p>
          <w:p w14:paraId="5AD28725" w14:textId="77777777" w:rsidR="009663C6" w:rsidRPr="009663C6" w:rsidRDefault="009663C6" w:rsidP="009663C6">
            <w:pPr>
              <w:spacing w:line="240" w:lineRule="auto"/>
              <w:contextualSpacing/>
              <w:jc w:val="both"/>
              <w:rPr>
                <w:bCs/>
                <w:lang w:val="hr-HR"/>
              </w:rPr>
            </w:pPr>
            <w:r w:rsidRPr="009663C6">
              <w:rPr>
                <w:bCs/>
                <w:lang w:val="hr-HR"/>
              </w:rPr>
              <w:t>Didaktika kao kritička teorija nastavne komunikacije (Rainer Winkel)</w:t>
            </w:r>
          </w:p>
          <w:p w14:paraId="59978901" w14:textId="77777777" w:rsidR="009663C6" w:rsidRPr="009663C6" w:rsidRDefault="009663C6" w:rsidP="009663C6">
            <w:pPr>
              <w:spacing w:line="240" w:lineRule="auto"/>
              <w:contextualSpacing/>
              <w:jc w:val="both"/>
              <w:rPr>
                <w:bCs/>
                <w:lang w:val="hr-HR"/>
              </w:rPr>
            </w:pPr>
            <w:r w:rsidRPr="009663C6">
              <w:rPr>
                <w:bCs/>
                <w:lang w:val="hr-HR"/>
              </w:rPr>
              <w:t>Konstruktivistička didaktika</w:t>
            </w:r>
          </w:p>
          <w:p w14:paraId="256FE127" w14:textId="77777777" w:rsidR="009663C6" w:rsidRPr="009663C6" w:rsidRDefault="009663C6" w:rsidP="009663C6">
            <w:pPr>
              <w:spacing w:line="240" w:lineRule="auto"/>
              <w:contextualSpacing/>
              <w:jc w:val="both"/>
              <w:rPr>
                <w:bCs/>
                <w:lang w:val="hr-HR"/>
              </w:rPr>
            </w:pPr>
            <w:r w:rsidRPr="009663C6">
              <w:rPr>
                <w:bCs/>
                <w:lang w:val="hr-HR"/>
              </w:rPr>
              <w:t>Kritika savremenih didaktičkih teorija</w:t>
            </w:r>
          </w:p>
          <w:p w14:paraId="501D5D53" w14:textId="77777777" w:rsidR="009663C6" w:rsidRPr="009663C6" w:rsidRDefault="009663C6" w:rsidP="009663C6">
            <w:pPr>
              <w:spacing w:line="240" w:lineRule="auto"/>
              <w:contextualSpacing/>
              <w:jc w:val="both"/>
              <w:rPr>
                <w:bCs/>
                <w:lang w:val="hr-HR"/>
              </w:rPr>
            </w:pPr>
            <w:r w:rsidRPr="009663C6">
              <w:rPr>
                <w:bCs/>
                <w:lang w:val="hr-HR"/>
              </w:rPr>
              <w:t>Refleksije teorijskih modela nastave na nastavnu praksu</w:t>
            </w:r>
          </w:p>
          <w:p w14:paraId="1CA37347" w14:textId="11920FEC" w:rsidR="00280DCA" w:rsidRPr="00D2631B" w:rsidRDefault="009663C6" w:rsidP="009663C6">
            <w:pPr>
              <w:spacing w:line="240" w:lineRule="auto"/>
              <w:contextualSpacing/>
              <w:jc w:val="both"/>
              <w:rPr>
                <w:bCs/>
                <w:lang w:val="hr-HR"/>
              </w:rPr>
            </w:pPr>
            <w:r w:rsidRPr="009663C6">
              <w:rPr>
                <w:bCs/>
                <w:lang w:val="hr-HR"/>
              </w:rPr>
              <w:t>Šta je dobra nastava?</w:t>
            </w:r>
          </w:p>
        </w:tc>
      </w:tr>
      <w:tr w:rsidR="00280DCA" w:rsidRPr="00D2631B" w14:paraId="6FC01417" w14:textId="77777777" w:rsidTr="00402E87">
        <w:trPr>
          <w:trHeight w:val="283"/>
        </w:trPr>
        <w:tc>
          <w:tcPr>
            <w:tcW w:w="10199" w:type="dxa"/>
            <w:gridSpan w:val="4"/>
            <w:tcBorders>
              <w:top w:val="single" w:sz="4" w:space="0" w:color="auto"/>
              <w:bottom w:val="single" w:sz="4" w:space="0" w:color="auto"/>
            </w:tcBorders>
          </w:tcPr>
          <w:p w14:paraId="624745BD" w14:textId="77777777" w:rsidR="00280DCA" w:rsidRPr="00D2631B" w:rsidRDefault="00280DCA" w:rsidP="00402E87">
            <w:pPr>
              <w:jc w:val="both"/>
              <w:rPr>
                <w:b/>
                <w:bCs/>
                <w:lang w:val="hr-HR"/>
              </w:rPr>
            </w:pPr>
            <w:r w:rsidRPr="00D2631B">
              <w:rPr>
                <w:b/>
                <w:bCs/>
                <w:lang w:val="hr-HR"/>
              </w:rPr>
              <w:t>Literatura:</w:t>
            </w:r>
          </w:p>
          <w:p w14:paraId="64C0ACF4" w14:textId="77777777" w:rsidR="009663C6" w:rsidRPr="009663C6" w:rsidRDefault="009663C6" w:rsidP="009663C6">
            <w:pPr>
              <w:jc w:val="both"/>
              <w:rPr>
                <w:bCs/>
                <w:lang w:val="hr-HR"/>
              </w:rPr>
            </w:pPr>
            <w:r w:rsidRPr="009663C6">
              <w:rPr>
                <w:bCs/>
                <w:lang w:val="hr-HR"/>
              </w:rPr>
              <w:t>Gudjons, H. (ur). (1994). Didaktičke teorije. Zagreb: Educa.</w:t>
            </w:r>
          </w:p>
          <w:p w14:paraId="4EB8050D" w14:textId="77777777" w:rsidR="009663C6" w:rsidRPr="009663C6" w:rsidRDefault="009663C6" w:rsidP="009663C6">
            <w:pPr>
              <w:jc w:val="both"/>
              <w:rPr>
                <w:bCs/>
                <w:lang w:val="hr-HR"/>
              </w:rPr>
            </w:pPr>
            <w:r w:rsidRPr="009663C6">
              <w:rPr>
                <w:bCs/>
                <w:lang w:val="hr-HR"/>
              </w:rPr>
              <w:t>Jensen, E. (2003). Super-nastava. Zagreb: Educa.</w:t>
            </w:r>
          </w:p>
          <w:p w14:paraId="04A69998" w14:textId="77777777" w:rsidR="009663C6" w:rsidRPr="009663C6" w:rsidRDefault="009663C6" w:rsidP="009663C6">
            <w:pPr>
              <w:jc w:val="both"/>
              <w:rPr>
                <w:bCs/>
                <w:lang w:val="hr-HR"/>
              </w:rPr>
            </w:pPr>
            <w:r w:rsidRPr="009663C6">
              <w:rPr>
                <w:bCs/>
                <w:lang w:val="hr-HR"/>
              </w:rPr>
              <w:t>Kiper, H. i Mischke, W. (2008). Uvod u opću didaktiku. Zagreb: Educa.</w:t>
            </w:r>
          </w:p>
          <w:p w14:paraId="065F15D8" w14:textId="77777777" w:rsidR="009663C6" w:rsidRPr="009663C6" w:rsidRDefault="009663C6" w:rsidP="009663C6">
            <w:pPr>
              <w:jc w:val="both"/>
              <w:rPr>
                <w:bCs/>
                <w:lang w:val="hr-HR"/>
              </w:rPr>
            </w:pPr>
            <w:r w:rsidRPr="009663C6">
              <w:rPr>
                <w:bCs/>
                <w:lang w:val="hr-HR"/>
              </w:rPr>
              <w:t>Matijević, M. i Radovanović, D. (2011). Nastava usmjerena na učenika. Zagreb: Školske novine.</w:t>
            </w:r>
          </w:p>
          <w:p w14:paraId="08D5A6BC" w14:textId="77777777" w:rsidR="009663C6" w:rsidRPr="009663C6" w:rsidRDefault="009663C6" w:rsidP="009663C6">
            <w:pPr>
              <w:jc w:val="both"/>
              <w:rPr>
                <w:bCs/>
                <w:lang w:val="hr-HR"/>
              </w:rPr>
            </w:pPr>
            <w:r w:rsidRPr="009663C6">
              <w:rPr>
                <w:bCs/>
                <w:lang w:val="hr-HR"/>
              </w:rPr>
              <w:t>Meyer, H. (2005). Što je dobra nastava? Zagreb: Erudita.</w:t>
            </w:r>
          </w:p>
          <w:p w14:paraId="076A34AB" w14:textId="77777777" w:rsidR="009663C6" w:rsidRPr="009663C6" w:rsidRDefault="009663C6" w:rsidP="009663C6">
            <w:pPr>
              <w:jc w:val="both"/>
              <w:rPr>
                <w:bCs/>
                <w:lang w:val="hr-HR"/>
              </w:rPr>
            </w:pPr>
            <w:r w:rsidRPr="009663C6">
              <w:rPr>
                <w:bCs/>
                <w:lang w:val="hr-HR"/>
              </w:rPr>
              <w:t xml:space="preserve">Muratović, L. (2019). Motivacija i učenje u nastavi: mogućnosti podsticanja i unapređenja. Tuzla: Off-set. </w:t>
            </w:r>
          </w:p>
          <w:p w14:paraId="10734AB5" w14:textId="77777777" w:rsidR="009663C6" w:rsidRPr="009663C6" w:rsidRDefault="009663C6" w:rsidP="009663C6">
            <w:pPr>
              <w:jc w:val="both"/>
              <w:rPr>
                <w:bCs/>
                <w:lang w:val="hr-HR"/>
              </w:rPr>
            </w:pPr>
            <w:r w:rsidRPr="009663C6">
              <w:rPr>
                <w:bCs/>
                <w:lang w:val="hr-HR"/>
              </w:rPr>
              <w:t>Vasilj, M. (2015). Didaktičke teme. Sveučilište u Mostaru.</w:t>
            </w:r>
          </w:p>
          <w:p w14:paraId="4064A2A3" w14:textId="3205B947" w:rsidR="00280DCA" w:rsidRPr="00D2631B" w:rsidRDefault="009663C6" w:rsidP="009663C6">
            <w:pPr>
              <w:jc w:val="both"/>
              <w:rPr>
                <w:bCs/>
                <w:lang w:val="hr-HR"/>
              </w:rPr>
            </w:pPr>
            <w:r w:rsidRPr="009663C6">
              <w:rPr>
                <w:bCs/>
                <w:lang w:val="hr-HR"/>
              </w:rPr>
              <w:t>Vilotijević, M. (2001). Didaktika 2: Didaktičke teorije i teorije učenja. Sarajevo: BH MOST.</w:t>
            </w:r>
          </w:p>
        </w:tc>
      </w:tr>
    </w:tbl>
    <w:p w14:paraId="1CF75EFE" w14:textId="77777777" w:rsidR="00280DCA" w:rsidRDefault="00280DCA" w:rsidP="004326EE">
      <w:pPr>
        <w:widowControl w:val="0"/>
        <w:tabs>
          <w:tab w:val="left" w:pos="1091"/>
        </w:tabs>
        <w:spacing w:line="360" w:lineRule="auto"/>
        <w:jc w:val="both"/>
        <w:rPr>
          <w:rFonts w:eastAsia="Courier New"/>
          <w:lang w:val="hr-HR" w:eastAsia="hr-HR" w:bidi="hr-HR"/>
        </w:rPr>
      </w:pPr>
    </w:p>
    <w:p w14:paraId="778C4289" w14:textId="77777777" w:rsidR="00280DCA" w:rsidRDefault="00280DCA" w:rsidP="00280DCA">
      <w:pPr>
        <w:pStyle w:val="NoSpacing"/>
        <w:spacing w:line="360" w:lineRule="auto"/>
        <w:jc w:val="both"/>
        <w:rPr>
          <w:rFonts w:ascii="Times New Roman" w:hAnsi="Times New Roman"/>
          <w:b/>
          <w:sz w:val="24"/>
          <w:szCs w:val="24"/>
        </w:rPr>
      </w:pPr>
    </w:p>
    <w:p w14:paraId="5AE1874A" w14:textId="77777777" w:rsidR="00280DCA" w:rsidRDefault="00280DCA" w:rsidP="00280DCA">
      <w:pPr>
        <w:pStyle w:val="NoSpacing"/>
        <w:numPr>
          <w:ilvl w:val="1"/>
          <w:numId w:val="1"/>
        </w:numPr>
        <w:spacing w:line="360" w:lineRule="auto"/>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Cilj</w:t>
      </w:r>
      <w:proofErr w:type="spellEnd"/>
      <w:r>
        <w:rPr>
          <w:rFonts w:ascii="Times New Roman" w:hAnsi="Times New Roman"/>
          <w:b/>
          <w:sz w:val="24"/>
          <w:szCs w:val="24"/>
        </w:rPr>
        <w:t xml:space="preserve"> </w:t>
      </w:r>
      <w:proofErr w:type="spellStart"/>
      <w:r>
        <w:rPr>
          <w:rFonts w:ascii="Times New Roman" w:hAnsi="Times New Roman"/>
          <w:b/>
          <w:sz w:val="24"/>
          <w:szCs w:val="24"/>
        </w:rPr>
        <w:t>studijskog</w:t>
      </w:r>
      <w:proofErr w:type="spellEnd"/>
      <w:r>
        <w:rPr>
          <w:rFonts w:ascii="Times New Roman" w:hAnsi="Times New Roman"/>
          <w:b/>
          <w:sz w:val="24"/>
          <w:szCs w:val="24"/>
        </w:rPr>
        <w:t xml:space="preserve"> </w:t>
      </w:r>
      <w:proofErr w:type="spellStart"/>
      <w:r>
        <w:rPr>
          <w:rFonts w:ascii="Times New Roman" w:hAnsi="Times New Roman"/>
          <w:b/>
          <w:sz w:val="24"/>
          <w:szCs w:val="24"/>
        </w:rPr>
        <w:t>programa</w:t>
      </w:r>
      <w:proofErr w:type="spellEnd"/>
    </w:p>
    <w:p w14:paraId="19101619" w14:textId="71CCD595" w:rsidR="00280DCA" w:rsidRPr="00E2638D" w:rsidRDefault="00280DCA" w:rsidP="00280DCA">
      <w:pPr>
        <w:widowControl w:val="0"/>
        <w:spacing w:before="100" w:beforeAutospacing="1" w:after="100" w:afterAutospacing="1" w:line="360" w:lineRule="auto"/>
        <w:jc w:val="both"/>
        <w:rPr>
          <w:rFonts w:eastAsia="Courier New"/>
          <w:lang w:eastAsia="hr-HR" w:bidi="hr-HR"/>
        </w:rPr>
      </w:pPr>
      <w:r w:rsidRPr="00A14D5F">
        <w:rPr>
          <w:rFonts w:eastAsia="Courier New"/>
          <w:lang w:val="hr-HR" w:eastAsia="hr-HR" w:bidi="hr-HR"/>
        </w:rPr>
        <w:t>Temeljni cilj ovog studijskog programa</w:t>
      </w:r>
      <w:r>
        <w:rPr>
          <w:rFonts w:eastAsia="Courier New"/>
          <w:lang w:val="hr-HR" w:eastAsia="hr-HR" w:bidi="hr-HR"/>
        </w:rPr>
        <w:t xml:space="preserve"> je sticanje</w:t>
      </w:r>
      <w:r w:rsidRPr="00A14D5F">
        <w:rPr>
          <w:rFonts w:eastAsia="Courier New"/>
          <w:lang w:val="hr-HR" w:eastAsia="hr-HR" w:bidi="hr-HR"/>
        </w:rPr>
        <w:t xml:space="preserve"> istraživačkih i stručnih kompetencija za </w:t>
      </w:r>
      <w:r w:rsidRPr="00E2638D">
        <w:rPr>
          <w:rFonts w:eastAsia="Courier New"/>
          <w:lang w:eastAsia="hr-HR" w:bidi="hr-HR"/>
        </w:rPr>
        <w:t xml:space="preserve">samostalan rad </w:t>
      </w:r>
      <w:r w:rsidR="0060455F" w:rsidRPr="00E2638D">
        <w:rPr>
          <w:rFonts w:eastAsia="Courier New"/>
          <w:lang w:eastAsia="hr-HR" w:bidi="hr-HR"/>
        </w:rPr>
        <w:t>pedagoga</w:t>
      </w:r>
      <w:r w:rsidRPr="00E2638D">
        <w:rPr>
          <w:rFonts w:eastAsia="Courier New"/>
          <w:lang w:eastAsia="hr-HR" w:bidi="hr-HR"/>
        </w:rPr>
        <w:t>:</w:t>
      </w:r>
    </w:p>
    <w:p w14:paraId="58607516" w14:textId="11868137" w:rsidR="00E2638D" w:rsidRPr="00E2638D" w:rsidRDefault="00E2638D" w:rsidP="00E2638D">
      <w:pPr>
        <w:pStyle w:val="NoSpacing"/>
        <w:numPr>
          <w:ilvl w:val="0"/>
          <w:numId w:val="6"/>
        </w:numPr>
        <w:spacing w:line="360" w:lineRule="auto"/>
        <w:jc w:val="both"/>
        <w:rPr>
          <w:rFonts w:ascii="Times New Roman" w:hAnsi="Times New Roman"/>
          <w:sz w:val="24"/>
          <w:szCs w:val="24"/>
          <w:lang w:val="bs-Latn-BA"/>
        </w:rPr>
      </w:pPr>
      <w:r w:rsidRPr="00E2638D">
        <w:rPr>
          <w:rFonts w:ascii="Times New Roman" w:hAnsi="Times New Roman"/>
          <w:sz w:val="24"/>
          <w:szCs w:val="24"/>
          <w:lang w:val="bs-Latn-BA"/>
        </w:rPr>
        <w:t>upoznati studente sa</w:t>
      </w:r>
      <w:r>
        <w:rPr>
          <w:rFonts w:ascii="Times New Roman" w:hAnsi="Times New Roman"/>
          <w:sz w:val="24"/>
          <w:szCs w:val="24"/>
          <w:lang w:val="bs-Latn-BA"/>
        </w:rPr>
        <w:t xml:space="preserve"> </w:t>
      </w:r>
      <w:r w:rsidRPr="00E2638D">
        <w:rPr>
          <w:rFonts w:ascii="Times New Roman" w:hAnsi="Times New Roman"/>
          <w:sz w:val="24"/>
          <w:szCs w:val="24"/>
          <w:lang w:val="bs-Latn-BA"/>
        </w:rPr>
        <w:t xml:space="preserve">savremenim pedagoškim teorijama </w:t>
      </w:r>
    </w:p>
    <w:p w14:paraId="394060D2" w14:textId="56819C5A" w:rsidR="00E2638D" w:rsidRPr="00E2638D" w:rsidRDefault="00E2638D" w:rsidP="00E2638D">
      <w:pPr>
        <w:pStyle w:val="NoSpacing"/>
        <w:numPr>
          <w:ilvl w:val="0"/>
          <w:numId w:val="6"/>
        </w:numPr>
        <w:spacing w:line="360" w:lineRule="auto"/>
        <w:jc w:val="both"/>
        <w:rPr>
          <w:rFonts w:ascii="Times New Roman" w:hAnsi="Times New Roman"/>
          <w:sz w:val="24"/>
          <w:szCs w:val="24"/>
          <w:lang w:val="bs-Latn-BA"/>
        </w:rPr>
      </w:pPr>
      <w:r w:rsidRPr="00E2638D">
        <w:rPr>
          <w:rFonts w:ascii="Times New Roman" w:hAnsi="Times New Roman"/>
          <w:sz w:val="24"/>
          <w:szCs w:val="24"/>
          <w:lang w:val="bs-Latn-BA"/>
        </w:rPr>
        <w:t xml:space="preserve">osnaživanje kompetencija planiranja, pripreme i provođenja empirijskih istraživanja, te upoznavanje sa kriterijima za kategoriziranje i pisanje naučnih radova </w:t>
      </w:r>
    </w:p>
    <w:p w14:paraId="0CB8E01D" w14:textId="77777777" w:rsidR="00E2638D" w:rsidRPr="00E2638D" w:rsidRDefault="00E2638D" w:rsidP="00280DCA">
      <w:pPr>
        <w:pStyle w:val="NoSpacing"/>
        <w:numPr>
          <w:ilvl w:val="0"/>
          <w:numId w:val="6"/>
        </w:numPr>
        <w:spacing w:line="360" w:lineRule="auto"/>
        <w:jc w:val="both"/>
        <w:rPr>
          <w:rFonts w:ascii="Times New Roman" w:hAnsi="Times New Roman"/>
          <w:sz w:val="24"/>
          <w:szCs w:val="24"/>
          <w:lang w:val="bs-Latn-BA"/>
        </w:rPr>
      </w:pPr>
      <w:r w:rsidRPr="00E2638D">
        <w:rPr>
          <w:rFonts w:ascii="Times New Roman" w:hAnsi="Times New Roman"/>
          <w:sz w:val="24"/>
          <w:szCs w:val="24"/>
          <w:lang w:val="bs-Latn-BA"/>
        </w:rPr>
        <w:lastRenderedPageBreak/>
        <w:t xml:space="preserve">upoznati studente sa savremenim tokovima u obrazovanju </w:t>
      </w:r>
    </w:p>
    <w:p w14:paraId="444A4691" w14:textId="2379C4FA" w:rsidR="00E2638D" w:rsidRPr="00E2638D" w:rsidRDefault="00E2638D" w:rsidP="00280DCA">
      <w:pPr>
        <w:pStyle w:val="NoSpacing"/>
        <w:numPr>
          <w:ilvl w:val="0"/>
          <w:numId w:val="6"/>
        </w:numPr>
        <w:spacing w:line="360" w:lineRule="auto"/>
        <w:jc w:val="both"/>
        <w:rPr>
          <w:rFonts w:ascii="Times New Roman" w:hAnsi="Times New Roman"/>
          <w:sz w:val="24"/>
          <w:szCs w:val="24"/>
          <w:lang w:val="bs-Latn-BA"/>
        </w:rPr>
      </w:pPr>
      <w:r w:rsidRPr="00E2638D">
        <w:rPr>
          <w:rFonts w:ascii="Times New Roman" w:hAnsi="Times New Roman"/>
          <w:sz w:val="24"/>
          <w:szCs w:val="24"/>
          <w:lang w:val="bs-Latn-BA"/>
        </w:rPr>
        <w:t xml:space="preserve">osposobljavanje studente za provođenje mjerenja u pedagogiji </w:t>
      </w:r>
    </w:p>
    <w:p w14:paraId="7931DFED" w14:textId="414F8A4F" w:rsidR="00E2638D" w:rsidRPr="00E2638D" w:rsidRDefault="00E2638D" w:rsidP="00280DCA">
      <w:pPr>
        <w:pStyle w:val="NoSpacing"/>
        <w:numPr>
          <w:ilvl w:val="0"/>
          <w:numId w:val="6"/>
        </w:numPr>
        <w:spacing w:line="360" w:lineRule="auto"/>
        <w:jc w:val="both"/>
        <w:rPr>
          <w:rFonts w:ascii="Times New Roman" w:hAnsi="Times New Roman"/>
          <w:sz w:val="24"/>
          <w:szCs w:val="24"/>
          <w:lang w:val="bs-Latn-BA"/>
        </w:rPr>
      </w:pPr>
      <w:r w:rsidRPr="00E2638D">
        <w:rPr>
          <w:rFonts w:ascii="Times New Roman" w:hAnsi="Times New Roman"/>
          <w:sz w:val="24"/>
          <w:szCs w:val="24"/>
          <w:lang w:val="bs-Latn-BA"/>
        </w:rPr>
        <w:t xml:space="preserve">osposobljavanje studenata za permanentan stručni razvoj i cjeloživotno učenje </w:t>
      </w:r>
    </w:p>
    <w:p w14:paraId="0BA534EE" w14:textId="77777777" w:rsidR="00E2638D" w:rsidRPr="00E2638D" w:rsidRDefault="00E2638D" w:rsidP="00280DCA">
      <w:pPr>
        <w:pStyle w:val="NoSpacing"/>
        <w:spacing w:line="360" w:lineRule="auto"/>
        <w:jc w:val="both"/>
        <w:rPr>
          <w:rFonts w:ascii="Times New Roman" w:hAnsi="Times New Roman"/>
          <w:sz w:val="24"/>
          <w:szCs w:val="24"/>
          <w:lang w:val="bs-Latn-BA"/>
        </w:rPr>
      </w:pPr>
    </w:p>
    <w:p w14:paraId="0A91038E" w14:textId="5BEC4C5A" w:rsidR="00280DCA" w:rsidRPr="00E2638D" w:rsidRDefault="00E2638D" w:rsidP="00280DCA">
      <w:pPr>
        <w:pStyle w:val="NoSpacing"/>
        <w:spacing w:line="360" w:lineRule="auto"/>
        <w:jc w:val="both"/>
        <w:rPr>
          <w:rFonts w:ascii="Times New Roman" w:hAnsi="Times New Roman"/>
          <w:sz w:val="24"/>
          <w:szCs w:val="24"/>
          <w:lang w:val="bs-Latn-BA"/>
        </w:rPr>
      </w:pPr>
      <w:r w:rsidRPr="00E2638D">
        <w:rPr>
          <w:rFonts w:ascii="Times New Roman" w:hAnsi="Times New Roman"/>
          <w:sz w:val="24"/>
          <w:szCs w:val="24"/>
          <w:lang w:val="bs-Latn-BA"/>
        </w:rPr>
        <w:t>Ciljevi studijskog programa su navedeni u nastavnom programu za svaki predmet.</w:t>
      </w:r>
    </w:p>
    <w:p w14:paraId="1339F3E3" w14:textId="314E011D" w:rsidR="00E2638D" w:rsidRPr="00E2638D" w:rsidRDefault="00E2638D" w:rsidP="00280DCA">
      <w:pPr>
        <w:pStyle w:val="NoSpacing"/>
        <w:spacing w:line="360" w:lineRule="auto"/>
        <w:jc w:val="both"/>
        <w:rPr>
          <w:rFonts w:ascii="Times New Roman" w:hAnsi="Times New Roman"/>
          <w:sz w:val="24"/>
          <w:szCs w:val="24"/>
        </w:rPr>
      </w:pPr>
    </w:p>
    <w:p w14:paraId="188D917A" w14:textId="77777777" w:rsidR="00E2638D" w:rsidRPr="00E078B5" w:rsidRDefault="00E2638D" w:rsidP="00280DCA">
      <w:pPr>
        <w:pStyle w:val="NoSpacing"/>
        <w:spacing w:line="360" w:lineRule="auto"/>
        <w:jc w:val="both"/>
        <w:rPr>
          <w:rFonts w:ascii="Times New Roman" w:hAnsi="Times New Roman"/>
          <w:b/>
          <w:sz w:val="24"/>
          <w:szCs w:val="24"/>
          <w:lang w:val="pl-PL"/>
        </w:rPr>
      </w:pPr>
    </w:p>
    <w:p w14:paraId="7842198D" w14:textId="114C2427" w:rsidR="00280DCA" w:rsidRPr="00AE4D4C" w:rsidRDefault="0011330D" w:rsidP="00280DCA">
      <w:pPr>
        <w:pStyle w:val="NoSpacing"/>
        <w:numPr>
          <w:ilvl w:val="1"/>
          <w:numId w:val="2"/>
        </w:numPr>
        <w:spacing w:line="360" w:lineRule="auto"/>
        <w:jc w:val="both"/>
        <w:rPr>
          <w:lang w:val="pl-PL"/>
        </w:rPr>
      </w:pPr>
      <w:r>
        <w:rPr>
          <w:rFonts w:ascii="Times New Roman" w:hAnsi="Times New Roman"/>
          <w:b/>
          <w:sz w:val="24"/>
          <w:szCs w:val="24"/>
          <w:lang w:val="en-150"/>
        </w:rPr>
        <w:t xml:space="preserve"> </w:t>
      </w:r>
      <w:r w:rsidR="00280DCA" w:rsidRPr="003C78E6">
        <w:rPr>
          <w:rFonts w:ascii="Times New Roman" w:hAnsi="Times New Roman"/>
          <w:b/>
          <w:sz w:val="24"/>
          <w:szCs w:val="24"/>
          <w:lang w:val="pl-PL"/>
        </w:rPr>
        <w:t>Kompetencije i vje</w:t>
      </w:r>
      <w:r w:rsidR="00280DCA">
        <w:rPr>
          <w:rFonts w:ascii="Times New Roman" w:hAnsi="Times New Roman"/>
          <w:b/>
          <w:sz w:val="24"/>
          <w:szCs w:val="24"/>
          <w:lang w:val="hr-BA"/>
        </w:rPr>
        <w:t>š</w:t>
      </w:r>
      <w:r w:rsidR="00280DCA" w:rsidRPr="003C78E6">
        <w:rPr>
          <w:rFonts w:ascii="Times New Roman" w:hAnsi="Times New Roman"/>
          <w:b/>
          <w:sz w:val="24"/>
          <w:szCs w:val="24"/>
          <w:lang w:val="pl-PL"/>
        </w:rPr>
        <w:t>tine koje se stiču završetkom II ciklusa studija</w:t>
      </w:r>
    </w:p>
    <w:p w14:paraId="20EA7272" w14:textId="34C3A918" w:rsidR="00280DCA" w:rsidRDefault="00280DCA" w:rsidP="00DB193B">
      <w:pPr>
        <w:widowControl w:val="0"/>
        <w:spacing w:before="100" w:beforeAutospacing="1" w:after="100" w:afterAutospacing="1" w:line="360" w:lineRule="auto"/>
        <w:ind w:firstLine="31"/>
        <w:jc w:val="both"/>
        <w:rPr>
          <w:rFonts w:eastAsia="Courier New"/>
          <w:lang w:val="hr-HR" w:eastAsia="hr-HR" w:bidi="hr-HR"/>
        </w:rPr>
      </w:pPr>
      <w:r>
        <w:tab/>
      </w:r>
      <w:r w:rsidR="00DB193B">
        <w:t xml:space="preserve">Drugi ciklus studija Pedagogije studentima nudi dodatno teorijsko i praktično obrazovanje iz područja struke. Studenti će tokom studija biti osposobljeni za viši nivo kritičkog prosuđivanja i analiziranja literature, te samostalno istraživanje u oblasti pedagoške nauke. Studenti će, također, biti osposobljeni za izradu master teze, što podrazumijeva sposobnost za naučni pristup u analizi i prezentiranju tema iz savremenog okruženja </w:t>
      </w:r>
    </w:p>
    <w:p w14:paraId="419327DE" w14:textId="0E35C03D" w:rsidR="00DB193B" w:rsidRDefault="002E7D6E" w:rsidP="00280DCA">
      <w:pPr>
        <w:widowControl w:val="0"/>
        <w:tabs>
          <w:tab w:val="left" w:pos="757"/>
        </w:tabs>
        <w:spacing w:before="100" w:beforeAutospacing="1" w:after="100" w:afterAutospacing="1" w:line="360" w:lineRule="auto"/>
        <w:ind w:firstLine="709"/>
        <w:jc w:val="both"/>
      </w:pPr>
      <w:r>
        <w:t xml:space="preserve">Akademska titula i zvanje </w:t>
      </w:r>
      <w:r w:rsidRPr="002E7D6E">
        <w:rPr>
          <w:b/>
          <w:bCs/>
        </w:rPr>
        <w:t>magistra pedagogije</w:t>
      </w:r>
      <w:r>
        <w:t xml:space="preserve"> svršenim studentima daje pravo korištenja zaštićenog stručnog zvanja, te pravo na samostalni rad u institucijama odgoja i obrazovanja (škole, predškolske ustanove, pedagoške institucije), centrima za socijalni rad, zdravstvenim ustanovama, ustanovama za zaštitu djece sa teškoćama u razvoju, savjetovalištima za mlade, brak i porodicu, u centrima za liječenje bolesti ovisnosti, disciplinskim centrima, kazneno-popravnim domovima, kazneno-popravnim zavodima, službama za stare, osobe sa invaliditetom i druge specijalne i društvene probleme, u ustanovama i službama zdravstvene djelatnosti (ustanovama za mentalno zdravlje i savjetovalištima i dr ), u institucijama državne uprave i lokalne samouprave (ministarstvima obrazovanja, ministarstvima unutrašnjih poslova, naročito </w:t>
      </w:r>
      <w:r w:rsidR="00DB193B">
        <w:t xml:space="preserve">u </w:t>
      </w:r>
      <w:r>
        <w:t>odjeli</w:t>
      </w:r>
      <w:r w:rsidR="00DB193B">
        <w:t>ma</w:t>
      </w:r>
      <w:r>
        <w:t xml:space="preserve"> za odgoj i obrazovanje, maloljetničku delinkvenciju, sudovi</w:t>
      </w:r>
      <w:r w:rsidR="00DB193B">
        <w:t>ma</w:t>
      </w:r>
      <w:r>
        <w:t>, tužilaštv</w:t>
      </w:r>
      <w:r w:rsidR="00DB193B">
        <w:t>im</w:t>
      </w:r>
      <w:r>
        <w:t>a, nevladinim humanitarnim organizacijama i drugim institucijama u kojima se odvija pedagoška djelatnost</w:t>
      </w:r>
      <w:r w:rsidR="00DB193B">
        <w:t xml:space="preserve">. </w:t>
      </w:r>
    </w:p>
    <w:p w14:paraId="3F1C9DEE" w14:textId="77777777" w:rsidR="00DB193B" w:rsidRDefault="00DB193B" w:rsidP="00280DCA">
      <w:pPr>
        <w:widowControl w:val="0"/>
        <w:tabs>
          <w:tab w:val="left" w:pos="757"/>
        </w:tabs>
        <w:spacing w:before="100" w:beforeAutospacing="1" w:after="100" w:afterAutospacing="1" w:line="360" w:lineRule="auto"/>
        <w:ind w:firstLine="709"/>
        <w:jc w:val="both"/>
      </w:pPr>
    </w:p>
    <w:p w14:paraId="5CA089FE" w14:textId="16832E47" w:rsidR="00280DCA" w:rsidRPr="00DB193B" w:rsidRDefault="00280DCA" w:rsidP="00280DCA">
      <w:pPr>
        <w:widowControl w:val="0"/>
        <w:tabs>
          <w:tab w:val="left" w:pos="757"/>
        </w:tabs>
        <w:spacing w:before="100" w:beforeAutospacing="1" w:after="100" w:afterAutospacing="1" w:line="360" w:lineRule="auto"/>
        <w:ind w:firstLine="709"/>
        <w:jc w:val="both"/>
        <w:rPr>
          <w:rFonts w:eastAsia="Courier New"/>
          <w:lang w:eastAsia="hr-HR" w:bidi="hr-HR"/>
        </w:rPr>
      </w:pPr>
      <w:r w:rsidRPr="009F1BE6">
        <w:rPr>
          <w:rFonts w:eastAsia="Courier New"/>
          <w:lang w:val="hr-HR" w:eastAsia="hr-HR" w:bidi="hr-HR"/>
        </w:rPr>
        <w:t xml:space="preserve">Specifične kompetencije koje student/ica stiče nakon </w:t>
      </w:r>
      <w:r w:rsidRPr="00A13760">
        <w:rPr>
          <w:rFonts w:eastAsia="Courier New"/>
          <w:lang w:val="pl-PL" w:bidi="en-US"/>
        </w:rPr>
        <w:t xml:space="preserve">master </w:t>
      </w:r>
      <w:r w:rsidRPr="009F1BE6">
        <w:rPr>
          <w:rFonts w:eastAsia="Courier New"/>
          <w:lang w:val="hr-HR" w:eastAsia="hr-HR" w:bidi="hr-HR"/>
        </w:rPr>
        <w:t>studija iz područja</w:t>
      </w:r>
      <w:r>
        <w:rPr>
          <w:rFonts w:eastAsia="Courier New"/>
          <w:lang w:val="hr-HR" w:eastAsia="hr-HR" w:bidi="hr-HR"/>
        </w:rPr>
        <w:t xml:space="preserve"> </w:t>
      </w:r>
      <w:r w:rsidR="002E7D6E" w:rsidRPr="00DB193B">
        <w:rPr>
          <w:rFonts w:eastAsia="Courier New"/>
          <w:lang w:eastAsia="hr-HR" w:bidi="hr-HR"/>
        </w:rPr>
        <w:t>Pedagogije</w:t>
      </w:r>
      <w:r w:rsidRPr="00DB193B">
        <w:rPr>
          <w:rFonts w:eastAsia="Courier New"/>
          <w:lang w:eastAsia="hr-HR" w:bidi="hr-HR"/>
        </w:rPr>
        <w:t>:</w:t>
      </w:r>
    </w:p>
    <w:p w14:paraId="7D74520A" w14:textId="1C443047" w:rsidR="002E7D6E" w:rsidRPr="00DB193B" w:rsidRDefault="002E7D6E" w:rsidP="00280DCA">
      <w:pPr>
        <w:pStyle w:val="NoSpacing"/>
        <w:suppressAutoHyphens w:val="0"/>
        <w:spacing w:line="360" w:lineRule="auto"/>
        <w:jc w:val="both"/>
        <w:rPr>
          <w:rFonts w:ascii="Times New Roman" w:hAnsi="Times New Roman"/>
          <w:sz w:val="24"/>
          <w:szCs w:val="24"/>
          <w:lang w:val="bs-Latn-BA"/>
        </w:rPr>
      </w:pPr>
      <w:r w:rsidRPr="00DB193B">
        <w:rPr>
          <w:rFonts w:ascii="Times New Roman" w:hAnsi="Times New Roman"/>
          <w:sz w:val="24"/>
          <w:szCs w:val="24"/>
          <w:lang w:val="bs-Latn-BA"/>
        </w:rPr>
        <w:t xml:space="preserve">• da samostalno primjenjuju znanja i vještine u planiranju, kreiranju i realiziranju kompleksnih programskih projekata u odgoju i obrazovanju, </w:t>
      </w:r>
    </w:p>
    <w:p w14:paraId="4338EAF2" w14:textId="77777777" w:rsidR="002E7D6E" w:rsidRPr="00DB193B" w:rsidRDefault="002E7D6E" w:rsidP="00280DCA">
      <w:pPr>
        <w:pStyle w:val="NoSpacing"/>
        <w:suppressAutoHyphens w:val="0"/>
        <w:spacing w:line="360" w:lineRule="auto"/>
        <w:jc w:val="both"/>
        <w:rPr>
          <w:rFonts w:ascii="Times New Roman" w:hAnsi="Times New Roman"/>
          <w:sz w:val="24"/>
          <w:szCs w:val="24"/>
          <w:lang w:val="bs-Latn-BA"/>
        </w:rPr>
      </w:pPr>
      <w:r w:rsidRPr="00DB193B">
        <w:rPr>
          <w:rFonts w:ascii="Times New Roman" w:hAnsi="Times New Roman"/>
          <w:sz w:val="24"/>
          <w:szCs w:val="24"/>
          <w:lang w:val="bs-Latn-BA"/>
        </w:rPr>
        <w:lastRenderedPageBreak/>
        <w:t xml:space="preserve">• da samostalno obavljaju supervizijske i menadžerske dužnosti u odgoju i obrazovanju, </w:t>
      </w:r>
    </w:p>
    <w:p w14:paraId="26F5157B" w14:textId="77777777" w:rsidR="002E7D6E" w:rsidRPr="00DB193B" w:rsidRDefault="002E7D6E" w:rsidP="00280DCA">
      <w:pPr>
        <w:pStyle w:val="NoSpacing"/>
        <w:suppressAutoHyphens w:val="0"/>
        <w:spacing w:line="360" w:lineRule="auto"/>
        <w:jc w:val="both"/>
        <w:rPr>
          <w:rFonts w:ascii="Times New Roman" w:hAnsi="Times New Roman"/>
          <w:sz w:val="24"/>
          <w:szCs w:val="24"/>
          <w:lang w:val="bs-Latn-BA"/>
        </w:rPr>
      </w:pPr>
      <w:r w:rsidRPr="00DB193B">
        <w:rPr>
          <w:rFonts w:ascii="Times New Roman" w:hAnsi="Times New Roman"/>
          <w:sz w:val="24"/>
          <w:szCs w:val="24"/>
          <w:lang w:val="bs-Latn-BA"/>
        </w:rPr>
        <w:t xml:space="preserve">• da upravljaju organizacjskim formama u oblasti odgoja i obrazovanja, </w:t>
      </w:r>
    </w:p>
    <w:p w14:paraId="476541AB" w14:textId="77777777" w:rsidR="002E7D6E" w:rsidRPr="00DB193B" w:rsidRDefault="002E7D6E" w:rsidP="00280DCA">
      <w:pPr>
        <w:pStyle w:val="NoSpacing"/>
        <w:suppressAutoHyphens w:val="0"/>
        <w:spacing w:line="360" w:lineRule="auto"/>
        <w:jc w:val="both"/>
        <w:rPr>
          <w:rFonts w:ascii="Times New Roman" w:hAnsi="Times New Roman"/>
          <w:sz w:val="24"/>
          <w:szCs w:val="24"/>
          <w:lang w:val="bs-Latn-BA"/>
        </w:rPr>
      </w:pPr>
      <w:r w:rsidRPr="00DB193B">
        <w:rPr>
          <w:rFonts w:ascii="Times New Roman" w:hAnsi="Times New Roman"/>
          <w:sz w:val="24"/>
          <w:szCs w:val="24"/>
          <w:lang w:val="bs-Latn-BA"/>
        </w:rPr>
        <w:t xml:space="preserve">• da kreiraju starteške dokumente i upravljaju njihovom izvedbom u području odgoja i obrazovanja </w:t>
      </w:r>
    </w:p>
    <w:p w14:paraId="53E1C96E" w14:textId="456D53D4" w:rsidR="002E7D6E" w:rsidRPr="00DB193B" w:rsidRDefault="002E7D6E" w:rsidP="00280DCA">
      <w:pPr>
        <w:pStyle w:val="NoSpacing"/>
        <w:suppressAutoHyphens w:val="0"/>
        <w:spacing w:line="360" w:lineRule="auto"/>
        <w:jc w:val="both"/>
        <w:rPr>
          <w:rFonts w:ascii="Times New Roman" w:hAnsi="Times New Roman"/>
          <w:sz w:val="24"/>
          <w:szCs w:val="24"/>
          <w:lang w:val="bs-Latn-BA"/>
        </w:rPr>
      </w:pPr>
      <w:r w:rsidRPr="00DB193B">
        <w:rPr>
          <w:rFonts w:ascii="Times New Roman" w:hAnsi="Times New Roman"/>
          <w:sz w:val="24"/>
          <w:szCs w:val="24"/>
          <w:lang w:val="bs-Latn-BA"/>
        </w:rPr>
        <w:t>• da s</w:t>
      </w:r>
      <w:r w:rsidR="00DB193B">
        <w:rPr>
          <w:rFonts w:ascii="Times New Roman" w:hAnsi="Times New Roman"/>
          <w:sz w:val="24"/>
          <w:szCs w:val="24"/>
          <w:lang w:val="bs-Latn-BA"/>
        </w:rPr>
        <w:t>a</w:t>
      </w:r>
      <w:r w:rsidRPr="00DB193B">
        <w:rPr>
          <w:rFonts w:ascii="Times New Roman" w:hAnsi="Times New Roman"/>
          <w:sz w:val="24"/>
          <w:szCs w:val="24"/>
          <w:lang w:val="bs-Latn-BA"/>
        </w:rPr>
        <w:t xml:space="preserve">mostalno kreiraju i realiziraju istraživanja u oblasti odgoja i obrazovanja, </w:t>
      </w:r>
    </w:p>
    <w:p w14:paraId="534B6596" w14:textId="77777777" w:rsidR="002E7D6E" w:rsidRPr="00DB193B" w:rsidRDefault="002E7D6E" w:rsidP="00280DCA">
      <w:pPr>
        <w:pStyle w:val="NoSpacing"/>
        <w:suppressAutoHyphens w:val="0"/>
        <w:spacing w:line="360" w:lineRule="auto"/>
        <w:jc w:val="both"/>
        <w:rPr>
          <w:rFonts w:ascii="Times New Roman" w:hAnsi="Times New Roman"/>
          <w:sz w:val="24"/>
          <w:szCs w:val="24"/>
          <w:lang w:val="bs-Latn-BA"/>
        </w:rPr>
      </w:pPr>
      <w:r w:rsidRPr="00DB193B">
        <w:rPr>
          <w:rFonts w:ascii="Times New Roman" w:hAnsi="Times New Roman"/>
          <w:sz w:val="24"/>
          <w:szCs w:val="24"/>
          <w:lang w:val="bs-Latn-BA"/>
        </w:rPr>
        <w:t xml:space="preserve">• da kontinuirano kreiraju i realiziraju sve faze naučnih istraživanja s ciljem saznanja i razumijevanja pedagoških fenomena u sferi odgoja i obrazovanja, </w:t>
      </w:r>
    </w:p>
    <w:p w14:paraId="1F304ACE" w14:textId="77777777" w:rsidR="002E7D6E" w:rsidRPr="00DB193B" w:rsidRDefault="002E7D6E" w:rsidP="00280DCA">
      <w:pPr>
        <w:pStyle w:val="NoSpacing"/>
        <w:suppressAutoHyphens w:val="0"/>
        <w:spacing w:line="360" w:lineRule="auto"/>
        <w:jc w:val="both"/>
        <w:rPr>
          <w:rFonts w:ascii="Times New Roman" w:hAnsi="Times New Roman"/>
          <w:sz w:val="24"/>
          <w:szCs w:val="24"/>
          <w:lang w:val="bs-Latn-BA"/>
        </w:rPr>
      </w:pPr>
      <w:r w:rsidRPr="00DB193B">
        <w:rPr>
          <w:rFonts w:ascii="Times New Roman" w:hAnsi="Times New Roman"/>
          <w:sz w:val="24"/>
          <w:szCs w:val="24"/>
          <w:lang w:val="bs-Latn-BA"/>
        </w:rPr>
        <w:t xml:space="preserve">• da daju kvalificirane dijagnoze i prijedloge vezane za unaprjeđenje pedagoške prakse, </w:t>
      </w:r>
    </w:p>
    <w:p w14:paraId="4D107C9F" w14:textId="77777777" w:rsidR="002E7D6E" w:rsidRPr="00DB193B" w:rsidRDefault="002E7D6E" w:rsidP="00280DCA">
      <w:pPr>
        <w:pStyle w:val="NoSpacing"/>
        <w:suppressAutoHyphens w:val="0"/>
        <w:spacing w:line="360" w:lineRule="auto"/>
        <w:jc w:val="both"/>
        <w:rPr>
          <w:rFonts w:ascii="Times New Roman" w:hAnsi="Times New Roman"/>
          <w:sz w:val="24"/>
          <w:szCs w:val="24"/>
          <w:lang w:val="bs-Latn-BA"/>
        </w:rPr>
      </w:pPr>
      <w:r w:rsidRPr="00DB193B">
        <w:rPr>
          <w:rFonts w:ascii="Times New Roman" w:hAnsi="Times New Roman"/>
          <w:sz w:val="24"/>
          <w:szCs w:val="24"/>
          <w:lang w:val="bs-Latn-BA"/>
        </w:rPr>
        <w:t xml:space="preserve">• da prate, potiču razvoj, sposobnosti i napredovanje djece i mladih, </w:t>
      </w:r>
    </w:p>
    <w:p w14:paraId="187193D7" w14:textId="77777777" w:rsidR="002E7D6E" w:rsidRPr="00DB193B" w:rsidRDefault="002E7D6E" w:rsidP="00280DCA">
      <w:pPr>
        <w:pStyle w:val="NoSpacing"/>
        <w:suppressAutoHyphens w:val="0"/>
        <w:spacing w:line="360" w:lineRule="auto"/>
        <w:jc w:val="both"/>
        <w:rPr>
          <w:rFonts w:ascii="Times New Roman" w:hAnsi="Times New Roman"/>
          <w:sz w:val="24"/>
          <w:szCs w:val="24"/>
          <w:lang w:val="bs-Latn-BA"/>
        </w:rPr>
      </w:pPr>
      <w:r w:rsidRPr="00DB193B">
        <w:rPr>
          <w:rFonts w:ascii="Times New Roman" w:hAnsi="Times New Roman"/>
          <w:sz w:val="24"/>
          <w:szCs w:val="24"/>
          <w:lang w:val="bs-Latn-BA"/>
        </w:rPr>
        <w:t xml:space="preserve">• da organiziraju i realiziraju pedagoški rad sa roditeljima </w:t>
      </w:r>
    </w:p>
    <w:p w14:paraId="5CAB1411" w14:textId="77777777" w:rsidR="002E7D6E" w:rsidRPr="00DB193B" w:rsidRDefault="002E7D6E" w:rsidP="00280DCA">
      <w:pPr>
        <w:pStyle w:val="NoSpacing"/>
        <w:suppressAutoHyphens w:val="0"/>
        <w:spacing w:line="360" w:lineRule="auto"/>
        <w:jc w:val="both"/>
        <w:rPr>
          <w:rFonts w:ascii="Times New Roman" w:hAnsi="Times New Roman"/>
          <w:sz w:val="24"/>
          <w:szCs w:val="24"/>
          <w:lang w:val="bs-Latn-BA"/>
        </w:rPr>
      </w:pPr>
      <w:r w:rsidRPr="00DB193B">
        <w:rPr>
          <w:rFonts w:ascii="Times New Roman" w:hAnsi="Times New Roman"/>
          <w:sz w:val="24"/>
          <w:szCs w:val="24"/>
          <w:lang w:val="bs-Latn-BA"/>
        </w:rPr>
        <w:t xml:space="preserve">• da učestvuju u procesu edukacije svih pedagoških profila na prvom stupnju 4 obrazovanja </w:t>
      </w:r>
    </w:p>
    <w:p w14:paraId="37F0E9D2" w14:textId="77777777" w:rsidR="002E7D6E" w:rsidRPr="00DB193B" w:rsidRDefault="002E7D6E" w:rsidP="00280DCA">
      <w:pPr>
        <w:pStyle w:val="NoSpacing"/>
        <w:suppressAutoHyphens w:val="0"/>
        <w:spacing w:line="360" w:lineRule="auto"/>
        <w:jc w:val="both"/>
        <w:rPr>
          <w:rFonts w:ascii="Times New Roman" w:hAnsi="Times New Roman"/>
          <w:sz w:val="24"/>
          <w:szCs w:val="24"/>
          <w:lang w:val="bs-Latn-BA"/>
        </w:rPr>
      </w:pPr>
      <w:r w:rsidRPr="00DB193B">
        <w:rPr>
          <w:rFonts w:ascii="Times New Roman" w:hAnsi="Times New Roman"/>
          <w:sz w:val="24"/>
          <w:szCs w:val="24"/>
          <w:lang w:val="bs-Latn-BA"/>
        </w:rPr>
        <w:t xml:space="preserve">• da obavlja sve druge poslove vezane za odgoj i obrazovanje </w:t>
      </w:r>
    </w:p>
    <w:p w14:paraId="4A20677D" w14:textId="7822698A" w:rsidR="00280DCA" w:rsidRPr="00DB193B" w:rsidRDefault="002E7D6E" w:rsidP="00280DCA">
      <w:pPr>
        <w:pStyle w:val="NoSpacing"/>
        <w:suppressAutoHyphens w:val="0"/>
        <w:spacing w:line="360" w:lineRule="auto"/>
        <w:jc w:val="both"/>
        <w:rPr>
          <w:rFonts w:ascii="Times New Roman" w:hAnsi="Times New Roman"/>
          <w:sz w:val="24"/>
          <w:szCs w:val="24"/>
          <w:lang w:val="bs-Latn-BA"/>
        </w:rPr>
      </w:pPr>
      <w:r w:rsidRPr="00DB193B">
        <w:rPr>
          <w:rFonts w:ascii="Times New Roman" w:hAnsi="Times New Roman"/>
          <w:sz w:val="24"/>
          <w:szCs w:val="24"/>
          <w:lang w:val="bs-Latn-BA"/>
        </w:rPr>
        <w:t>• upis na doktorski studij iz oblasti odgoja i obrazovanja.</w:t>
      </w:r>
    </w:p>
    <w:p w14:paraId="2761D9D3" w14:textId="54F7DBAA" w:rsidR="00280DCA" w:rsidRDefault="00280DCA" w:rsidP="00280DCA">
      <w:pPr>
        <w:pStyle w:val="NoSpacing"/>
        <w:suppressAutoHyphens w:val="0"/>
        <w:spacing w:line="360" w:lineRule="auto"/>
        <w:jc w:val="both"/>
        <w:rPr>
          <w:lang w:val="bs-Latn-BA"/>
        </w:rPr>
      </w:pPr>
    </w:p>
    <w:p w14:paraId="43B2FBEC" w14:textId="77777777" w:rsidR="00DB193B" w:rsidRDefault="00DB193B" w:rsidP="00280DCA">
      <w:pPr>
        <w:pStyle w:val="NoSpacing"/>
        <w:suppressAutoHyphens w:val="0"/>
        <w:spacing w:line="360" w:lineRule="auto"/>
        <w:jc w:val="both"/>
        <w:rPr>
          <w:lang w:val="bs-Latn-BA"/>
        </w:rPr>
      </w:pPr>
    </w:p>
    <w:p w14:paraId="6FEE3330" w14:textId="77777777" w:rsidR="00280DCA" w:rsidRDefault="00280DCA" w:rsidP="00280DCA">
      <w:pPr>
        <w:pStyle w:val="NoSpacing"/>
        <w:numPr>
          <w:ilvl w:val="1"/>
          <w:numId w:val="2"/>
        </w:numPr>
        <w:spacing w:line="360" w:lineRule="auto"/>
        <w:jc w:val="both"/>
        <w:rPr>
          <w:lang w:val="bs-Latn-BA"/>
        </w:rPr>
      </w:pPr>
      <w:r>
        <w:rPr>
          <w:rFonts w:ascii="Times New Roman" w:hAnsi="Times New Roman"/>
          <w:b/>
          <w:sz w:val="24"/>
          <w:szCs w:val="24"/>
          <w:lang w:val="bs-Latn-BA"/>
        </w:rPr>
        <w:t>Uslovi upisa u slijedeći semestar, te način završetka studija</w:t>
      </w:r>
    </w:p>
    <w:p w14:paraId="202EB9D7" w14:textId="77777777" w:rsidR="00280DCA" w:rsidRDefault="00280DCA" w:rsidP="00280DCA">
      <w:pPr>
        <w:pStyle w:val="NoSpacing"/>
        <w:spacing w:line="360" w:lineRule="auto"/>
        <w:jc w:val="both"/>
        <w:rPr>
          <w:lang w:val="bs-Latn-BA"/>
        </w:rPr>
      </w:pPr>
    </w:p>
    <w:p w14:paraId="3B9C3B42" w14:textId="77777777" w:rsidR="00280DCA" w:rsidRPr="00307DAE" w:rsidRDefault="00280DCA" w:rsidP="00280DCA">
      <w:pPr>
        <w:pStyle w:val="NoSpacing"/>
        <w:spacing w:line="360" w:lineRule="auto"/>
        <w:jc w:val="both"/>
        <w:rPr>
          <w:rFonts w:ascii="Times New Roman" w:hAnsi="Times New Roman"/>
          <w:sz w:val="24"/>
          <w:szCs w:val="24"/>
          <w:lang w:val="bs-Latn-BA"/>
        </w:rPr>
      </w:pPr>
      <w:r>
        <w:rPr>
          <w:rFonts w:ascii="Times New Roman" w:hAnsi="Times New Roman"/>
          <w:sz w:val="24"/>
          <w:szCs w:val="24"/>
          <w:lang w:val="bs-Latn-BA"/>
        </w:rPr>
        <w:tab/>
        <w:t xml:space="preserve">Student stiče pravo na upis u naredni semestar ukoliko je odslušao nastavu iz prvog semestra. Student koji obnavlja studijsku godinu obavezan je platiti naknadu za obavljanje ispita prilikom svakog ponovnog polaganja završnog ili popravnog ispita iz predmeta u godini koju obnavlja, u visini koju utvrdi Senat. </w:t>
      </w:r>
    </w:p>
    <w:p w14:paraId="739A17C2" w14:textId="44776D8B" w:rsidR="00280DCA" w:rsidRDefault="00DB193B" w:rsidP="00280DCA">
      <w:pPr>
        <w:pStyle w:val="NoSpacing"/>
        <w:spacing w:line="360" w:lineRule="auto"/>
        <w:jc w:val="both"/>
        <w:rPr>
          <w:rFonts w:ascii="Times New Roman" w:hAnsi="Times New Roman"/>
          <w:sz w:val="24"/>
          <w:szCs w:val="24"/>
          <w:lang w:val="bs-Latn-BA"/>
        </w:rPr>
      </w:pPr>
      <w:r>
        <w:rPr>
          <w:rFonts w:ascii="Times New Roman" w:hAnsi="Times New Roman"/>
          <w:sz w:val="24"/>
          <w:szCs w:val="24"/>
          <w:lang w:val="bs-Latn-BA"/>
        </w:rPr>
        <w:tab/>
      </w:r>
      <w:r w:rsidR="00280DCA">
        <w:rPr>
          <w:rFonts w:ascii="Times New Roman" w:hAnsi="Times New Roman"/>
          <w:sz w:val="24"/>
          <w:szCs w:val="24"/>
          <w:lang w:val="bs-Latn-BA"/>
        </w:rPr>
        <w:t xml:space="preserve">Student koji obnavlja studijsku godinu, obavezan je prisustvovati realizaciji nastave samo iz nastavnih predmeta iz kojih nije izvršio utvrđene obaveze učešća u nastavi, odnosno nije ostvario pravo na potpis. </w:t>
      </w:r>
    </w:p>
    <w:p w14:paraId="798E63EF" w14:textId="34B23B0C" w:rsidR="00280DCA" w:rsidRDefault="00DB193B" w:rsidP="00280DCA">
      <w:pPr>
        <w:pStyle w:val="NoSpacing"/>
        <w:spacing w:line="360" w:lineRule="auto"/>
        <w:jc w:val="both"/>
        <w:rPr>
          <w:rFonts w:ascii="Times New Roman" w:hAnsi="Times New Roman"/>
          <w:sz w:val="24"/>
          <w:szCs w:val="24"/>
          <w:lang w:val="bs-Latn-BA"/>
        </w:rPr>
      </w:pPr>
      <w:r>
        <w:rPr>
          <w:rFonts w:ascii="Times New Roman" w:hAnsi="Times New Roman"/>
          <w:sz w:val="24"/>
          <w:szCs w:val="24"/>
          <w:lang w:val="bs-Latn-BA"/>
        </w:rPr>
        <w:tab/>
      </w:r>
      <w:r w:rsidR="00280DCA">
        <w:rPr>
          <w:rFonts w:ascii="Times New Roman" w:hAnsi="Times New Roman"/>
          <w:sz w:val="24"/>
          <w:szCs w:val="24"/>
          <w:lang w:val="bs-Latn-BA"/>
        </w:rPr>
        <w:t xml:space="preserve">Student završne godine studija, koji je ovjerio posljednji semestar, a nije odbranio završni magistarski rad, prelazi u status studenta apsolventa koji traje od prvog dana naredne akademske godine do kraja iste. U tom periodu ima pravo na obavljanje preostalih završnih ispita, u svakom kalendarskom mjesecu. </w:t>
      </w:r>
    </w:p>
    <w:p w14:paraId="669CCEC5" w14:textId="34901520" w:rsidR="00280DCA" w:rsidRDefault="00DB193B" w:rsidP="00280DCA">
      <w:pPr>
        <w:pStyle w:val="NoSpacing"/>
        <w:spacing w:line="360" w:lineRule="auto"/>
        <w:jc w:val="both"/>
        <w:rPr>
          <w:rFonts w:ascii="Times New Roman" w:hAnsi="Times New Roman"/>
          <w:color w:val="FF0000"/>
          <w:sz w:val="24"/>
          <w:szCs w:val="24"/>
          <w:lang w:val="bs-Latn-BA"/>
        </w:rPr>
      </w:pPr>
      <w:r>
        <w:rPr>
          <w:rFonts w:ascii="Times New Roman" w:hAnsi="Times New Roman"/>
          <w:sz w:val="24"/>
          <w:szCs w:val="24"/>
          <w:lang w:val="bs-Latn-BA"/>
        </w:rPr>
        <w:tab/>
      </w:r>
      <w:r w:rsidR="00280DCA">
        <w:rPr>
          <w:rFonts w:ascii="Times New Roman" w:hAnsi="Times New Roman"/>
          <w:sz w:val="24"/>
          <w:szCs w:val="24"/>
          <w:lang w:val="bs-Latn-BA"/>
        </w:rPr>
        <w:t>O izvršavanju obaveza studenata iz svih oblika nastavnog rada vodi se jedinstvena evidencija za svaki nastavni predmet</w:t>
      </w:r>
      <w:r w:rsidR="00280DCA">
        <w:rPr>
          <w:rFonts w:ascii="Times New Roman" w:hAnsi="Times New Roman"/>
          <w:color w:val="000000"/>
          <w:sz w:val="24"/>
          <w:szCs w:val="24"/>
          <w:lang w:val="bs-Latn-BA"/>
        </w:rPr>
        <w:t>.</w:t>
      </w:r>
    </w:p>
    <w:p w14:paraId="28B53AA7" w14:textId="16873755" w:rsidR="00280DCA" w:rsidRDefault="00DB193B" w:rsidP="00280DCA">
      <w:pPr>
        <w:pStyle w:val="NoSpacing"/>
        <w:spacing w:line="360" w:lineRule="auto"/>
        <w:jc w:val="both"/>
        <w:rPr>
          <w:rFonts w:ascii="Times New Roman" w:hAnsi="Times New Roman"/>
          <w:color w:val="000000"/>
          <w:sz w:val="24"/>
          <w:szCs w:val="24"/>
          <w:lang w:val="bs-Latn-BA"/>
        </w:rPr>
      </w:pPr>
      <w:r>
        <w:rPr>
          <w:rFonts w:ascii="Times New Roman" w:hAnsi="Times New Roman"/>
          <w:color w:val="000000"/>
          <w:sz w:val="24"/>
          <w:szCs w:val="24"/>
          <w:lang w:val="bs-Latn-BA"/>
        </w:rPr>
        <w:tab/>
      </w:r>
      <w:r w:rsidR="00280DCA">
        <w:rPr>
          <w:rFonts w:ascii="Times New Roman" w:hAnsi="Times New Roman"/>
          <w:color w:val="000000"/>
          <w:sz w:val="24"/>
          <w:szCs w:val="24"/>
          <w:lang w:val="bs-Latn-BA"/>
        </w:rPr>
        <w:t>Student na kraju studija piše završni magistarski rad te ga javno brani.</w:t>
      </w:r>
    </w:p>
    <w:p w14:paraId="4B97DF66" w14:textId="77777777" w:rsidR="00280DCA" w:rsidRDefault="00280DCA" w:rsidP="00280DCA">
      <w:pPr>
        <w:pStyle w:val="NoSpacing"/>
        <w:spacing w:line="360" w:lineRule="auto"/>
        <w:jc w:val="both"/>
        <w:rPr>
          <w:rFonts w:ascii="Times New Roman" w:hAnsi="Times New Roman"/>
          <w:color w:val="000000"/>
          <w:sz w:val="24"/>
          <w:szCs w:val="24"/>
          <w:lang w:val="bs-Latn-BA"/>
        </w:rPr>
      </w:pPr>
    </w:p>
    <w:p w14:paraId="1C6237E1" w14:textId="77777777" w:rsidR="00280DCA" w:rsidRDefault="00280DCA" w:rsidP="00280DCA">
      <w:pPr>
        <w:pStyle w:val="NoSpacing"/>
        <w:spacing w:line="360" w:lineRule="auto"/>
        <w:jc w:val="both"/>
        <w:rPr>
          <w:rFonts w:ascii="Times New Roman" w:hAnsi="Times New Roman"/>
          <w:b/>
          <w:sz w:val="24"/>
          <w:szCs w:val="24"/>
          <w:lang w:val="bs-Latn-BA"/>
        </w:rPr>
      </w:pPr>
    </w:p>
    <w:p w14:paraId="7F0674D2" w14:textId="77777777" w:rsidR="00280DCA" w:rsidRDefault="00280DCA" w:rsidP="00280DCA">
      <w:pPr>
        <w:pStyle w:val="NoSpacing"/>
        <w:numPr>
          <w:ilvl w:val="1"/>
          <w:numId w:val="2"/>
        </w:numPr>
        <w:spacing w:line="360" w:lineRule="auto"/>
        <w:jc w:val="both"/>
        <w:rPr>
          <w:lang w:val="bs-Latn-BA"/>
        </w:rPr>
      </w:pPr>
      <w:r>
        <w:rPr>
          <w:rFonts w:ascii="Times New Roman" w:hAnsi="Times New Roman"/>
          <w:b/>
          <w:sz w:val="24"/>
          <w:szCs w:val="24"/>
          <w:lang w:val="bs-Latn-BA"/>
        </w:rPr>
        <w:lastRenderedPageBreak/>
        <w:t>Uslovi prelaska sa drugih studijskih programa u okviru istih ili srodnih oblasti studija</w:t>
      </w:r>
    </w:p>
    <w:p w14:paraId="35BCA46F" w14:textId="77777777" w:rsidR="00280DCA" w:rsidRDefault="00280DCA" w:rsidP="00280DCA">
      <w:pPr>
        <w:pStyle w:val="NoSpacing"/>
        <w:spacing w:line="360" w:lineRule="auto"/>
        <w:jc w:val="both"/>
        <w:rPr>
          <w:lang w:val="bs-Latn-BA"/>
        </w:rPr>
      </w:pPr>
    </w:p>
    <w:p w14:paraId="20FD11D0" w14:textId="174D8F94" w:rsidR="00280DCA" w:rsidRDefault="00280DCA" w:rsidP="00280DCA">
      <w:pPr>
        <w:spacing w:line="360" w:lineRule="auto"/>
        <w:jc w:val="both"/>
      </w:pPr>
      <w:r>
        <w:tab/>
        <w:t xml:space="preserve">Studentu drugog Univerziteta može se omogućiti prelazak sa </w:t>
      </w:r>
      <w:r>
        <w:rPr>
          <w:b/>
        </w:rPr>
        <w:t>istorodnih</w:t>
      </w:r>
      <w:r>
        <w:t xml:space="preserve"> </w:t>
      </w:r>
      <w:r w:rsidR="00DB193B">
        <w:t>akreditiranih</w:t>
      </w:r>
      <w:r>
        <w:t xml:space="preserve"> studijskih programa na studijski program Filozofskog faklulteta Univerziteta u Tuzli  pod uslovima i postupku utvrđenim Pravilima studiranja na II ciklusu studija na Univerzitetu u Tuzli. </w:t>
      </w:r>
    </w:p>
    <w:p w14:paraId="27A12A16" w14:textId="157C88B3" w:rsidR="00280DCA" w:rsidRDefault="00280DCA" w:rsidP="00280DCA">
      <w:pPr>
        <w:spacing w:line="360" w:lineRule="auto"/>
        <w:jc w:val="both"/>
      </w:pPr>
      <w:r>
        <w:tab/>
        <w:t xml:space="preserve">Pod </w:t>
      </w:r>
      <w:r>
        <w:rPr>
          <w:b/>
        </w:rPr>
        <w:t>istorodnim</w:t>
      </w:r>
      <w:r>
        <w:t xml:space="preserve"> studijskim programom smatraju se</w:t>
      </w:r>
      <w:r>
        <w:rPr>
          <w:b/>
        </w:rPr>
        <w:t xml:space="preserve"> </w:t>
      </w:r>
      <w:r>
        <w:t xml:space="preserve">studij </w:t>
      </w:r>
      <w:r w:rsidR="00DB193B">
        <w:t>pedagogije</w:t>
      </w:r>
      <w:r>
        <w:t xml:space="preserve"> i studij pedagogije-psihologije</w:t>
      </w:r>
      <w:r w:rsidRPr="001937AB">
        <w:t xml:space="preserve">. </w:t>
      </w:r>
      <w:r>
        <w:t>Student može izvršiti prelazak sa drugog javnog univerziteta pod uslovima i na način utvrđen Pravilima studiranja na II ciklusu studija na Univerzitetu u Tuzli.</w:t>
      </w:r>
    </w:p>
    <w:p w14:paraId="6CD85971" w14:textId="77777777" w:rsidR="00280DCA" w:rsidRDefault="00280DCA" w:rsidP="00280DCA">
      <w:pPr>
        <w:spacing w:line="360" w:lineRule="auto"/>
        <w:jc w:val="both"/>
      </w:pPr>
      <w:r>
        <w:t>Studentu Univerziteta se može omogućiti prelazak sa jednog studijskog programa na drugi studijski program pod uslovima i postupku utvrđenim Pravilima studiranja na II ciklusu studija na Univerzitetu u Tuzli.</w:t>
      </w:r>
    </w:p>
    <w:p w14:paraId="42EC40E2" w14:textId="77777777" w:rsidR="00280DCA" w:rsidRDefault="00280DCA" w:rsidP="00280DCA">
      <w:pPr>
        <w:pStyle w:val="NoSpacing"/>
        <w:spacing w:line="360" w:lineRule="auto"/>
        <w:jc w:val="both"/>
        <w:rPr>
          <w:lang w:val="bs-Latn-BA"/>
        </w:rPr>
      </w:pPr>
    </w:p>
    <w:p w14:paraId="7C81E940" w14:textId="77777777" w:rsidR="00280DCA" w:rsidRDefault="00280DCA" w:rsidP="00280DCA">
      <w:pPr>
        <w:spacing w:line="360" w:lineRule="auto"/>
        <w:jc w:val="both"/>
      </w:pPr>
    </w:p>
    <w:p w14:paraId="2BA6F44A" w14:textId="77777777" w:rsidR="00A85CC6" w:rsidRDefault="00A85CC6"/>
    <w:sectPr w:rsidR="00A85CC6" w:rsidSect="00402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65F3D"/>
    <w:multiLevelType w:val="hybridMultilevel"/>
    <w:tmpl w:val="207EE49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C031A2B"/>
    <w:multiLevelType w:val="multilevel"/>
    <w:tmpl w:val="1570AE7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6FC25F6"/>
    <w:multiLevelType w:val="multilevel"/>
    <w:tmpl w:val="EAA44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6D279A"/>
    <w:multiLevelType w:val="multilevel"/>
    <w:tmpl w:val="EF6E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0A115B"/>
    <w:multiLevelType w:val="multilevel"/>
    <w:tmpl w:val="F44C9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CA"/>
    <w:rsid w:val="0011330D"/>
    <w:rsid w:val="00280DCA"/>
    <w:rsid w:val="002D69CD"/>
    <w:rsid w:val="002E7D6E"/>
    <w:rsid w:val="003579D5"/>
    <w:rsid w:val="003B5BEF"/>
    <w:rsid w:val="00402E87"/>
    <w:rsid w:val="004326EE"/>
    <w:rsid w:val="0060455F"/>
    <w:rsid w:val="00680F08"/>
    <w:rsid w:val="0077350D"/>
    <w:rsid w:val="009663C6"/>
    <w:rsid w:val="00A5713A"/>
    <w:rsid w:val="00A85CC6"/>
    <w:rsid w:val="00B5547B"/>
    <w:rsid w:val="00C87572"/>
    <w:rsid w:val="00DB193B"/>
    <w:rsid w:val="00E2638D"/>
    <w:rsid w:val="00E8735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67B6"/>
  <w15:chartTrackingRefBased/>
  <w15:docId w15:val="{9D995414-F025-4F96-B156-67B3A8AE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DCA"/>
    <w:pPr>
      <w:tabs>
        <w:tab w:val="left" w:pos="708"/>
      </w:tabs>
      <w:suppressAutoHyphens/>
      <w:spacing w:after="0" w:line="100" w:lineRule="atLeast"/>
    </w:pPr>
    <w:rPr>
      <w:rFonts w:ascii="Times New Roman" w:eastAsia="Times New Roman" w:hAnsi="Times New Roman" w:cs="Times New Roman"/>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80DCA"/>
    <w:pPr>
      <w:tabs>
        <w:tab w:val="left" w:pos="708"/>
      </w:tabs>
      <w:suppressAutoHyphens/>
      <w:spacing w:after="0" w:line="100" w:lineRule="atLeast"/>
    </w:pPr>
    <w:rPr>
      <w:rFonts w:ascii="Calibri" w:eastAsia="Calibri" w:hAnsi="Calibri" w:cs="Times New Roman"/>
      <w:lang w:val="en-US" w:eastAsia="ar-SA"/>
    </w:rPr>
  </w:style>
  <w:style w:type="paragraph" w:styleId="ListParagraph">
    <w:name w:val="List Paragraph"/>
    <w:basedOn w:val="Normal"/>
    <w:uiPriority w:val="34"/>
    <w:qFormat/>
    <w:rsid w:val="00280D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78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10</Pages>
  <Words>3105</Words>
  <Characters>17700</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HP</cp:lastModifiedBy>
  <cp:revision>12</cp:revision>
  <dcterms:created xsi:type="dcterms:W3CDTF">2023-05-04T08:37:00Z</dcterms:created>
  <dcterms:modified xsi:type="dcterms:W3CDTF">2023-05-15T12:27:00Z</dcterms:modified>
</cp:coreProperties>
</file>